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3B8A7" w14:textId="216E5F44" w:rsidR="00632D38" w:rsidRDefault="00D527A7">
      <w:pPr>
        <w:rPr>
          <w:noProof/>
        </w:rPr>
      </w:pPr>
      <w:r w:rsidRPr="000F105D">
        <w:rPr>
          <w:noProof/>
        </w:rPr>
        <w:drawing>
          <wp:anchor distT="0" distB="0" distL="114300" distR="114300" simplePos="0" relativeHeight="251663360" behindDoc="0" locked="0" layoutInCell="1" allowOverlap="1" wp14:anchorId="22496622" wp14:editId="62322CC9">
            <wp:simplePos x="0" y="0"/>
            <wp:positionH relativeFrom="column">
              <wp:posOffset>-907415</wp:posOffset>
            </wp:positionH>
            <wp:positionV relativeFrom="paragraph">
              <wp:posOffset>-907085</wp:posOffset>
            </wp:positionV>
            <wp:extent cx="7552330" cy="4295775"/>
            <wp:effectExtent l="0" t="0" r="0" b="0"/>
            <wp:wrapNone/>
            <wp:docPr id="105293937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39370" name="Picture 1" descr="A logo for a company&#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2330" cy="4295775"/>
                    </a:xfrm>
                    <a:prstGeom prst="rect">
                      <a:avLst/>
                    </a:prstGeom>
                  </pic:spPr>
                </pic:pic>
              </a:graphicData>
            </a:graphic>
          </wp:anchor>
        </w:drawing>
      </w:r>
    </w:p>
    <w:p w14:paraId="658EB891" w14:textId="5890A033" w:rsidR="008F3573" w:rsidRDefault="008F3573"/>
    <w:p w14:paraId="0CD91747" w14:textId="7867476D" w:rsidR="009B2CD4" w:rsidRDefault="009B2CD4"/>
    <w:p w14:paraId="2F023A99" w14:textId="5F932F71" w:rsidR="009B2CD4" w:rsidRDefault="009B2CD4"/>
    <w:p w14:paraId="161045C2" w14:textId="3EA4663E" w:rsidR="009B2CD4" w:rsidRDefault="009B2CD4"/>
    <w:p w14:paraId="018BEFB1" w14:textId="63169F85" w:rsidR="009B2CD4" w:rsidRDefault="009B2CD4"/>
    <w:p w14:paraId="1FE1DA9C" w14:textId="7971D817" w:rsidR="009B2CD4" w:rsidRDefault="009B2CD4"/>
    <w:p w14:paraId="40D315CD" w14:textId="6B0AC285" w:rsidR="009B2CD4" w:rsidRDefault="009B2CD4"/>
    <w:p w14:paraId="58D555BC" w14:textId="75BABB53" w:rsidR="009B2CD4" w:rsidRDefault="009B2CD4"/>
    <w:p w14:paraId="3A127BE8" w14:textId="70FFC697" w:rsidR="009B2CD4" w:rsidRDefault="009B2CD4"/>
    <w:p w14:paraId="0BCAD67A" w14:textId="6C4AFE67" w:rsidR="009B2CD4" w:rsidRDefault="009B2CD4"/>
    <w:p w14:paraId="3AEE98C8" w14:textId="1E4F292A" w:rsidR="009B2CD4" w:rsidRDefault="009B2CD4"/>
    <w:p w14:paraId="285BFC54" w14:textId="5BC7A525" w:rsidR="009B2CD4" w:rsidRDefault="00A9726F" w:rsidP="00A9726F">
      <w:pPr>
        <w:tabs>
          <w:tab w:val="left" w:pos="5115"/>
        </w:tabs>
      </w:pPr>
      <w:r>
        <w:tab/>
      </w:r>
    </w:p>
    <w:p w14:paraId="53EA2703" w14:textId="2717CBAE" w:rsidR="009B2CD4" w:rsidRDefault="009B2CD4"/>
    <w:p w14:paraId="41BA451A" w14:textId="2844C94F" w:rsidR="009B2CD4" w:rsidRDefault="009B2CD4"/>
    <w:p w14:paraId="055CAD5B" w14:textId="4B40E366" w:rsidR="009B2CD4" w:rsidRDefault="009B2CD4"/>
    <w:p w14:paraId="0E588A73" w14:textId="43075771" w:rsidR="009B2CD4" w:rsidRDefault="009B2CD4"/>
    <w:p w14:paraId="7D52823B" w14:textId="33558513" w:rsidR="009B2CD4" w:rsidRDefault="009B2CD4"/>
    <w:p w14:paraId="7D58F09D" w14:textId="49C75623" w:rsidR="009B2CD4" w:rsidRDefault="009B2CD4"/>
    <w:p w14:paraId="07A00E87" w14:textId="6AC3F7DB" w:rsidR="009B2CD4" w:rsidRDefault="009B2CD4"/>
    <w:p w14:paraId="74353F6C" w14:textId="2B136B3D" w:rsidR="009B2CD4" w:rsidRDefault="009B2CD4"/>
    <w:p w14:paraId="577C0A70" w14:textId="71EB9FBB" w:rsidR="009B2CD4" w:rsidRDefault="003D72F5">
      <w:r>
        <w:rPr>
          <w:noProof/>
          <w:lang w:eastAsia="en-GB"/>
        </w:rPr>
        <mc:AlternateContent>
          <mc:Choice Requires="wps">
            <w:drawing>
              <wp:anchor distT="0" distB="0" distL="114300" distR="114300" simplePos="0" relativeHeight="251661312" behindDoc="0" locked="0" layoutInCell="1" allowOverlap="1" wp14:anchorId="66CBC429" wp14:editId="774E4D72">
                <wp:simplePos x="0" y="0"/>
                <wp:positionH relativeFrom="page">
                  <wp:align>left</wp:align>
                </wp:positionH>
                <wp:positionV relativeFrom="paragraph">
                  <wp:posOffset>191770</wp:posOffset>
                </wp:positionV>
                <wp:extent cx="7559040" cy="139700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7559040" cy="1397000"/>
                        </a:xfrm>
                        <a:prstGeom prst="rect">
                          <a:avLst/>
                        </a:prstGeom>
                        <a:solidFill>
                          <a:schemeClr val="lt1"/>
                        </a:solidFill>
                        <a:ln w="6350">
                          <a:noFill/>
                        </a:ln>
                      </wps:spPr>
                      <wps:txbx>
                        <w:txbxContent>
                          <w:p w14:paraId="627F5E7C" w14:textId="77777777" w:rsidR="009B2CD4" w:rsidRPr="00F124D9" w:rsidRDefault="009B2CD4" w:rsidP="009B2CD4">
                            <w:pPr>
                              <w:jc w:val="center"/>
                              <w:rPr>
                                <w:rFonts w:cs="Calibri"/>
                                <w:sz w:val="40"/>
                                <w:szCs w:val="40"/>
                              </w:rPr>
                            </w:pPr>
                          </w:p>
                          <w:p w14:paraId="4B589DCD" w14:textId="3492D218" w:rsidR="009B2CD4" w:rsidRPr="00501162" w:rsidRDefault="003D72F5" w:rsidP="009B2CD4">
                            <w:pPr>
                              <w:jc w:val="center"/>
                              <w:rPr>
                                <w:rFonts w:ascii="Arial" w:hAnsi="Arial" w:cs="Arial"/>
                                <w:b/>
                                <w:bCs/>
                                <w:sz w:val="48"/>
                                <w:szCs w:val="48"/>
                              </w:rPr>
                            </w:pPr>
                            <w:r>
                              <w:rPr>
                                <w:rFonts w:cs="Calibri"/>
                                <w:b/>
                                <w:bCs/>
                                <w:sz w:val="40"/>
                                <w:szCs w:val="40"/>
                              </w:rPr>
                              <w:t xml:space="preserve">Relationships Education, Relationships Sex Education (RSE) </w:t>
                            </w:r>
                            <w:r w:rsidR="00C30AD1">
                              <w:rPr>
                                <w:rFonts w:cs="Calibri"/>
                                <w:b/>
                                <w:bCs/>
                                <w:sz w:val="40"/>
                                <w:szCs w:val="40"/>
                              </w:rPr>
                              <w:br/>
                            </w:r>
                            <w:r>
                              <w:rPr>
                                <w:rFonts w:cs="Calibri"/>
                                <w:b/>
                                <w:bCs/>
                                <w:sz w:val="40"/>
                                <w:szCs w:val="40"/>
                              </w:rPr>
                              <w:t>and Health Education Policy (for teaching until 31 August 2026)</w:t>
                            </w:r>
                            <w:r w:rsidR="00C30AD1">
                              <w:rPr>
                                <w:rFonts w:cs="Calibri"/>
                                <w:b/>
                                <w:bCs/>
                                <w:sz w:val="40"/>
                                <w:szCs w:val="40"/>
                              </w:rPr>
                              <w:t xml:space="preserve"> - Primary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BC429" id="_x0000_t202" coordsize="21600,21600" o:spt="202" path="m,l,21600r21600,l21600,xe">
                <v:stroke joinstyle="miter"/>
                <v:path gradientshapeok="t" o:connecttype="rect"/>
              </v:shapetype>
              <v:shape id="Text Box 17" o:spid="_x0000_s1026" type="#_x0000_t202" style="position:absolute;margin-left:0;margin-top:15.1pt;width:595.2pt;height:110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" fillcolor="white [3201]" stroked="f" strokeweight=".5pt">
                <v:textbox>
                  <w:txbxContent>
                    <w:p w14:paraId="627F5E7C" w14:textId="77777777" w:rsidR="009B2CD4" w:rsidRPr="00F124D9" w:rsidRDefault="009B2CD4" w:rsidP="009B2CD4">
                      <w:pPr>
                        <w:jc w:val="center"/>
                        <w:rPr>
                          <w:rFonts w:cs="Calibri"/>
                          <w:sz w:val="40"/>
                          <w:szCs w:val="40"/>
                        </w:rPr>
                      </w:pPr>
                    </w:p>
                    <w:p w14:paraId="4B589DCD" w14:textId="3492D218" w:rsidR="009B2CD4" w:rsidRPr="00501162" w:rsidRDefault="003D72F5" w:rsidP="009B2CD4">
                      <w:pPr>
                        <w:jc w:val="center"/>
                        <w:rPr>
                          <w:rFonts w:ascii="Arial" w:hAnsi="Arial" w:cs="Arial"/>
                          <w:b/>
                          <w:bCs/>
                          <w:sz w:val="48"/>
                          <w:szCs w:val="48"/>
                        </w:rPr>
                      </w:pPr>
                      <w:r>
                        <w:rPr>
                          <w:rFonts w:cs="Calibri"/>
                          <w:b/>
                          <w:bCs/>
                          <w:sz w:val="40"/>
                          <w:szCs w:val="40"/>
                        </w:rPr>
                        <w:t xml:space="preserve">Relationships Education, Relationships Sex Education (RSE) </w:t>
                      </w:r>
                      <w:r w:rsidR="00C30AD1">
                        <w:rPr>
                          <w:rFonts w:cs="Calibri"/>
                          <w:b/>
                          <w:bCs/>
                          <w:sz w:val="40"/>
                          <w:szCs w:val="40"/>
                        </w:rPr>
                        <w:br/>
                      </w:r>
                      <w:r>
                        <w:rPr>
                          <w:rFonts w:cs="Calibri"/>
                          <w:b/>
                          <w:bCs/>
                          <w:sz w:val="40"/>
                          <w:szCs w:val="40"/>
                        </w:rPr>
                        <w:t>and Health Education Policy (for teaching until 31 August 2026)</w:t>
                      </w:r>
                      <w:r w:rsidR="00C30AD1">
                        <w:rPr>
                          <w:rFonts w:cs="Calibri"/>
                          <w:b/>
                          <w:bCs/>
                          <w:sz w:val="40"/>
                          <w:szCs w:val="40"/>
                        </w:rPr>
                        <w:t xml:space="preserve"> - Primary</w:t>
                      </w:r>
                    </w:p>
                  </w:txbxContent>
                </v:textbox>
                <w10:wrap anchorx="page"/>
              </v:shape>
            </w:pict>
          </mc:Fallback>
        </mc:AlternateContent>
      </w:r>
    </w:p>
    <w:p w14:paraId="14ED5E43" w14:textId="140BCD07" w:rsidR="009B2CD4" w:rsidRDefault="009B2CD4"/>
    <w:p w14:paraId="69E19309" w14:textId="074513F3" w:rsidR="009B2CD4" w:rsidRDefault="009B2CD4"/>
    <w:p w14:paraId="3C21B7A0" w14:textId="77777777" w:rsidR="00DA5696" w:rsidRDefault="00DA5696"/>
    <w:p w14:paraId="116437D2" w14:textId="77777777" w:rsidR="00DA5696" w:rsidRDefault="00DA5696"/>
    <w:p w14:paraId="37A26AB3" w14:textId="77777777" w:rsidR="00DA5696" w:rsidRDefault="00DA5696"/>
    <w:tbl>
      <w:tblPr>
        <w:tblStyle w:val="TableGrid"/>
        <w:tblpPr w:leftFromText="180" w:rightFromText="180" w:vertAnchor="text" w:horzAnchor="margin" w:tblpXSpec="center" w:tblpY="4661"/>
        <w:tblW w:w="10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0"/>
        <w:gridCol w:w="2347"/>
        <w:gridCol w:w="230"/>
        <w:gridCol w:w="2347"/>
        <w:gridCol w:w="230"/>
        <w:gridCol w:w="2347"/>
      </w:tblGrid>
      <w:tr w:rsidR="003D72F5" w14:paraId="3FE591EF" w14:textId="77777777" w:rsidTr="003D72F5">
        <w:trPr>
          <w:trHeight w:val="554"/>
        </w:trPr>
        <w:tc>
          <w:tcPr>
            <w:tcW w:w="2348" w:type="dxa"/>
            <w:shd w:val="clear" w:color="auto" w:fill="8F7212"/>
            <w:vAlign w:val="center"/>
          </w:tcPr>
          <w:p w14:paraId="36922682" w14:textId="77777777" w:rsidR="003D72F5" w:rsidRPr="009F250A" w:rsidRDefault="003D72F5" w:rsidP="003D72F5">
            <w:pPr>
              <w:rPr>
                <w:rFonts w:cs="Calibri"/>
                <w:sz w:val="28"/>
                <w:szCs w:val="28"/>
              </w:rPr>
            </w:pPr>
            <w:bookmarkStart w:id="0" w:name="_Toc201654765"/>
            <w:r w:rsidRPr="009F250A">
              <w:rPr>
                <w:rFonts w:cs="Calibri"/>
                <w:sz w:val="28"/>
                <w:szCs w:val="28"/>
              </w:rPr>
              <w:t>Reviewed on</w:t>
            </w:r>
          </w:p>
        </w:tc>
        <w:tc>
          <w:tcPr>
            <w:tcW w:w="230" w:type="dxa"/>
            <w:vAlign w:val="center"/>
          </w:tcPr>
          <w:p w14:paraId="1FDC0A57" w14:textId="77777777" w:rsidR="003D72F5" w:rsidRPr="009F250A" w:rsidRDefault="003D72F5" w:rsidP="003D72F5">
            <w:pPr>
              <w:rPr>
                <w:rFonts w:cs="Calibri"/>
                <w:sz w:val="28"/>
                <w:szCs w:val="28"/>
              </w:rPr>
            </w:pPr>
          </w:p>
        </w:tc>
        <w:tc>
          <w:tcPr>
            <w:tcW w:w="2347" w:type="dxa"/>
            <w:shd w:val="clear" w:color="auto" w:fill="F2F2F2" w:themeFill="background1" w:themeFillShade="F2"/>
            <w:vAlign w:val="center"/>
          </w:tcPr>
          <w:p w14:paraId="57857F86" w14:textId="77777777" w:rsidR="003D72F5" w:rsidRPr="009F250A" w:rsidRDefault="003D72F5" w:rsidP="003D72F5">
            <w:pPr>
              <w:rPr>
                <w:rFonts w:cs="Calibri"/>
                <w:sz w:val="28"/>
                <w:szCs w:val="28"/>
              </w:rPr>
            </w:pPr>
            <w:r>
              <w:rPr>
                <w:rFonts w:cs="Calibri"/>
                <w:sz w:val="28"/>
                <w:szCs w:val="28"/>
              </w:rPr>
              <w:t>2025/26, Term 1</w:t>
            </w:r>
          </w:p>
        </w:tc>
        <w:tc>
          <w:tcPr>
            <w:tcW w:w="230" w:type="dxa"/>
            <w:vAlign w:val="center"/>
          </w:tcPr>
          <w:p w14:paraId="377A224E" w14:textId="77777777" w:rsidR="003D72F5" w:rsidRPr="009F250A" w:rsidRDefault="003D72F5" w:rsidP="003D72F5">
            <w:pPr>
              <w:rPr>
                <w:rFonts w:cs="Calibri"/>
                <w:sz w:val="28"/>
                <w:szCs w:val="28"/>
              </w:rPr>
            </w:pPr>
          </w:p>
        </w:tc>
        <w:tc>
          <w:tcPr>
            <w:tcW w:w="2347" w:type="dxa"/>
            <w:shd w:val="clear" w:color="auto" w:fill="8F7212"/>
            <w:vAlign w:val="center"/>
          </w:tcPr>
          <w:p w14:paraId="6382D004" w14:textId="77777777" w:rsidR="003D72F5" w:rsidRPr="009F250A" w:rsidRDefault="003D72F5" w:rsidP="003D72F5">
            <w:pPr>
              <w:rPr>
                <w:rFonts w:cs="Calibri"/>
                <w:sz w:val="28"/>
                <w:szCs w:val="28"/>
              </w:rPr>
            </w:pPr>
            <w:r w:rsidRPr="009F250A">
              <w:rPr>
                <w:rFonts w:cs="Calibri"/>
                <w:sz w:val="28"/>
                <w:szCs w:val="28"/>
              </w:rPr>
              <w:t>Review frequency</w:t>
            </w:r>
          </w:p>
        </w:tc>
        <w:tc>
          <w:tcPr>
            <w:tcW w:w="230" w:type="dxa"/>
            <w:vAlign w:val="center"/>
          </w:tcPr>
          <w:p w14:paraId="2C7326CF" w14:textId="77777777" w:rsidR="003D72F5" w:rsidRPr="009F250A" w:rsidRDefault="003D72F5" w:rsidP="003D72F5">
            <w:pPr>
              <w:rPr>
                <w:rFonts w:cs="Calibri"/>
                <w:sz w:val="28"/>
                <w:szCs w:val="28"/>
              </w:rPr>
            </w:pPr>
          </w:p>
        </w:tc>
        <w:tc>
          <w:tcPr>
            <w:tcW w:w="2347" w:type="dxa"/>
            <w:shd w:val="clear" w:color="auto" w:fill="F2F2F2" w:themeFill="background1" w:themeFillShade="F2"/>
            <w:vAlign w:val="center"/>
          </w:tcPr>
          <w:p w14:paraId="58A4A89E" w14:textId="77777777" w:rsidR="003D72F5" w:rsidRPr="009F250A" w:rsidRDefault="003D72F5" w:rsidP="003D72F5">
            <w:pPr>
              <w:rPr>
                <w:rFonts w:cs="Calibri"/>
                <w:sz w:val="28"/>
                <w:szCs w:val="28"/>
              </w:rPr>
            </w:pPr>
            <w:r>
              <w:rPr>
                <w:rFonts w:cs="Calibri"/>
                <w:sz w:val="28"/>
                <w:szCs w:val="28"/>
              </w:rPr>
              <w:t>Annual</w:t>
            </w:r>
          </w:p>
        </w:tc>
      </w:tr>
      <w:tr w:rsidR="003D72F5" w14:paraId="6A8AA282" w14:textId="77777777" w:rsidTr="003D72F5">
        <w:trPr>
          <w:trHeight w:hRule="exact" w:val="54"/>
        </w:trPr>
        <w:tc>
          <w:tcPr>
            <w:tcW w:w="2348" w:type="dxa"/>
            <w:vAlign w:val="center"/>
          </w:tcPr>
          <w:p w14:paraId="651C642D" w14:textId="77777777" w:rsidR="003D72F5" w:rsidRPr="009F250A" w:rsidRDefault="003D72F5" w:rsidP="003D72F5">
            <w:pPr>
              <w:rPr>
                <w:rFonts w:cs="Calibri"/>
                <w:sz w:val="4"/>
                <w:szCs w:val="4"/>
              </w:rPr>
            </w:pPr>
          </w:p>
        </w:tc>
        <w:tc>
          <w:tcPr>
            <w:tcW w:w="230" w:type="dxa"/>
            <w:vAlign w:val="center"/>
          </w:tcPr>
          <w:p w14:paraId="0D3BF0D6" w14:textId="77777777" w:rsidR="003D72F5" w:rsidRPr="009F250A" w:rsidRDefault="003D72F5" w:rsidP="003D72F5">
            <w:pPr>
              <w:rPr>
                <w:rFonts w:cs="Calibri"/>
                <w:sz w:val="28"/>
                <w:szCs w:val="28"/>
              </w:rPr>
            </w:pPr>
          </w:p>
        </w:tc>
        <w:tc>
          <w:tcPr>
            <w:tcW w:w="2347" w:type="dxa"/>
            <w:vAlign w:val="center"/>
          </w:tcPr>
          <w:p w14:paraId="4F92F717" w14:textId="77777777" w:rsidR="003D72F5" w:rsidRPr="009F250A" w:rsidRDefault="003D72F5" w:rsidP="003D72F5">
            <w:pPr>
              <w:rPr>
                <w:rFonts w:cs="Calibri"/>
                <w:sz w:val="28"/>
                <w:szCs w:val="28"/>
              </w:rPr>
            </w:pPr>
          </w:p>
        </w:tc>
        <w:tc>
          <w:tcPr>
            <w:tcW w:w="230" w:type="dxa"/>
            <w:vAlign w:val="center"/>
          </w:tcPr>
          <w:p w14:paraId="541E13C8" w14:textId="77777777" w:rsidR="003D72F5" w:rsidRPr="009F250A" w:rsidRDefault="003D72F5" w:rsidP="003D72F5">
            <w:pPr>
              <w:rPr>
                <w:rFonts w:cs="Calibri"/>
                <w:sz w:val="28"/>
                <w:szCs w:val="28"/>
              </w:rPr>
            </w:pPr>
          </w:p>
        </w:tc>
        <w:tc>
          <w:tcPr>
            <w:tcW w:w="2347" w:type="dxa"/>
            <w:vAlign w:val="center"/>
          </w:tcPr>
          <w:p w14:paraId="20E9C51D" w14:textId="77777777" w:rsidR="003D72F5" w:rsidRPr="009F250A" w:rsidRDefault="003D72F5" w:rsidP="003D72F5">
            <w:pPr>
              <w:rPr>
                <w:rFonts w:cs="Calibri"/>
                <w:sz w:val="28"/>
                <w:szCs w:val="28"/>
              </w:rPr>
            </w:pPr>
          </w:p>
        </w:tc>
        <w:tc>
          <w:tcPr>
            <w:tcW w:w="230" w:type="dxa"/>
            <w:vAlign w:val="center"/>
          </w:tcPr>
          <w:p w14:paraId="433B9AC3" w14:textId="77777777" w:rsidR="003D72F5" w:rsidRPr="009F250A" w:rsidRDefault="003D72F5" w:rsidP="003D72F5">
            <w:pPr>
              <w:rPr>
                <w:rFonts w:cs="Calibri"/>
                <w:sz w:val="28"/>
                <w:szCs w:val="28"/>
              </w:rPr>
            </w:pPr>
          </w:p>
        </w:tc>
        <w:tc>
          <w:tcPr>
            <w:tcW w:w="2347" w:type="dxa"/>
            <w:vAlign w:val="center"/>
          </w:tcPr>
          <w:p w14:paraId="60AD11A4" w14:textId="77777777" w:rsidR="003D72F5" w:rsidRPr="009F250A" w:rsidRDefault="003D72F5" w:rsidP="003D72F5">
            <w:pPr>
              <w:rPr>
                <w:rFonts w:cs="Calibri"/>
                <w:sz w:val="28"/>
                <w:szCs w:val="28"/>
              </w:rPr>
            </w:pPr>
          </w:p>
        </w:tc>
      </w:tr>
      <w:tr w:rsidR="003D72F5" w14:paraId="4CE6FBC1" w14:textId="77777777" w:rsidTr="003D72F5">
        <w:trPr>
          <w:trHeight w:val="554"/>
        </w:trPr>
        <w:tc>
          <w:tcPr>
            <w:tcW w:w="2348" w:type="dxa"/>
            <w:shd w:val="clear" w:color="auto" w:fill="8F7212"/>
            <w:vAlign w:val="center"/>
          </w:tcPr>
          <w:p w14:paraId="63893E93" w14:textId="77777777" w:rsidR="003D72F5" w:rsidRPr="009F250A" w:rsidRDefault="003D72F5" w:rsidP="003D72F5">
            <w:pPr>
              <w:rPr>
                <w:rFonts w:cs="Calibri"/>
                <w:sz w:val="28"/>
                <w:szCs w:val="28"/>
              </w:rPr>
            </w:pPr>
            <w:r w:rsidRPr="009F250A">
              <w:rPr>
                <w:rFonts w:cs="Calibri"/>
                <w:sz w:val="28"/>
                <w:szCs w:val="28"/>
              </w:rPr>
              <w:t>Next review due</w:t>
            </w:r>
          </w:p>
        </w:tc>
        <w:tc>
          <w:tcPr>
            <w:tcW w:w="230" w:type="dxa"/>
            <w:vAlign w:val="center"/>
          </w:tcPr>
          <w:p w14:paraId="23327614" w14:textId="77777777" w:rsidR="003D72F5" w:rsidRPr="009F250A" w:rsidRDefault="003D72F5" w:rsidP="003D72F5">
            <w:pPr>
              <w:rPr>
                <w:rFonts w:cs="Calibri"/>
                <w:sz w:val="28"/>
                <w:szCs w:val="28"/>
              </w:rPr>
            </w:pPr>
          </w:p>
        </w:tc>
        <w:tc>
          <w:tcPr>
            <w:tcW w:w="2347" w:type="dxa"/>
            <w:shd w:val="clear" w:color="auto" w:fill="F2F2F2" w:themeFill="background1" w:themeFillShade="F2"/>
            <w:vAlign w:val="center"/>
          </w:tcPr>
          <w:p w14:paraId="61E8AD96" w14:textId="77777777" w:rsidR="003D72F5" w:rsidRPr="009F250A" w:rsidRDefault="003D72F5" w:rsidP="003D72F5">
            <w:pPr>
              <w:rPr>
                <w:rFonts w:cs="Calibri"/>
                <w:sz w:val="28"/>
                <w:szCs w:val="28"/>
              </w:rPr>
            </w:pPr>
            <w:r>
              <w:rPr>
                <w:rFonts w:cs="Calibri"/>
                <w:sz w:val="28"/>
                <w:szCs w:val="28"/>
              </w:rPr>
              <w:t>2026/27, Term 1</w:t>
            </w:r>
          </w:p>
        </w:tc>
        <w:tc>
          <w:tcPr>
            <w:tcW w:w="230" w:type="dxa"/>
            <w:vAlign w:val="center"/>
          </w:tcPr>
          <w:p w14:paraId="365848E8" w14:textId="77777777" w:rsidR="003D72F5" w:rsidRPr="009F250A" w:rsidRDefault="003D72F5" w:rsidP="003D72F5">
            <w:pPr>
              <w:rPr>
                <w:rFonts w:cs="Calibri"/>
                <w:sz w:val="28"/>
                <w:szCs w:val="28"/>
              </w:rPr>
            </w:pPr>
          </w:p>
        </w:tc>
        <w:tc>
          <w:tcPr>
            <w:tcW w:w="2347" w:type="dxa"/>
            <w:shd w:val="clear" w:color="auto" w:fill="8F7212"/>
            <w:vAlign w:val="center"/>
          </w:tcPr>
          <w:p w14:paraId="73F1B7F5" w14:textId="77777777" w:rsidR="003D72F5" w:rsidRPr="009F250A" w:rsidRDefault="003D72F5" w:rsidP="003D72F5">
            <w:pPr>
              <w:rPr>
                <w:rFonts w:cs="Calibri"/>
                <w:sz w:val="28"/>
                <w:szCs w:val="28"/>
              </w:rPr>
            </w:pPr>
            <w:r>
              <w:rPr>
                <w:rFonts w:cs="Calibri"/>
                <w:sz w:val="28"/>
                <w:szCs w:val="28"/>
              </w:rPr>
              <w:t>Template Yes / No</w:t>
            </w:r>
          </w:p>
        </w:tc>
        <w:tc>
          <w:tcPr>
            <w:tcW w:w="230" w:type="dxa"/>
            <w:vAlign w:val="center"/>
          </w:tcPr>
          <w:p w14:paraId="1B2B1D61" w14:textId="77777777" w:rsidR="003D72F5" w:rsidRPr="009F250A" w:rsidRDefault="003D72F5" w:rsidP="003D72F5">
            <w:pPr>
              <w:rPr>
                <w:rFonts w:cs="Calibri"/>
                <w:sz w:val="28"/>
                <w:szCs w:val="28"/>
              </w:rPr>
            </w:pPr>
          </w:p>
        </w:tc>
        <w:tc>
          <w:tcPr>
            <w:tcW w:w="2347" w:type="dxa"/>
            <w:shd w:val="clear" w:color="auto" w:fill="F2F2F2" w:themeFill="background1" w:themeFillShade="F2"/>
            <w:vAlign w:val="center"/>
          </w:tcPr>
          <w:p w14:paraId="6012D0F4" w14:textId="77777777" w:rsidR="003D72F5" w:rsidRPr="009F250A" w:rsidRDefault="003D72F5" w:rsidP="003D72F5">
            <w:pPr>
              <w:rPr>
                <w:rFonts w:cs="Calibri"/>
                <w:sz w:val="28"/>
                <w:szCs w:val="28"/>
              </w:rPr>
            </w:pPr>
            <w:r>
              <w:rPr>
                <w:rFonts w:cs="Calibri"/>
                <w:sz w:val="28"/>
                <w:szCs w:val="28"/>
              </w:rPr>
              <w:t>Yes</w:t>
            </w:r>
          </w:p>
        </w:tc>
      </w:tr>
      <w:tr w:rsidR="003D72F5" w14:paraId="469A1616" w14:textId="77777777" w:rsidTr="003D72F5">
        <w:trPr>
          <w:trHeight w:hRule="exact" w:val="54"/>
        </w:trPr>
        <w:tc>
          <w:tcPr>
            <w:tcW w:w="2348" w:type="dxa"/>
            <w:vAlign w:val="center"/>
          </w:tcPr>
          <w:p w14:paraId="5454F028" w14:textId="77777777" w:rsidR="003D72F5" w:rsidRPr="009F250A" w:rsidRDefault="003D72F5" w:rsidP="003D72F5">
            <w:pPr>
              <w:rPr>
                <w:rFonts w:cs="Calibri"/>
                <w:sz w:val="28"/>
                <w:szCs w:val="28"/>
              </w:rPr>
            </w:pPr>
          </w:p>
        </w:tc>
        <w:tc>
          <w:tcPr>
            <w:tcW w:w="230" w:type="dxa"/>
            <w:vAlign w:val="center"/>
          </w:tcPr>
          <w:p w14:paraId="598E0E97" w14:textId="77777777" w:rsidR="003D72F5" w:rsidRPr="009F250A" w:rsidRDefault="003D72F5" w:rsidP="003D72F5">
            <w:pPr>
              <w:rPr>
                <w:rFonts w:cs="Calibri"/>
                <w:sz w:val="28"/>
                <w:szCs w:val="28"/>
              </w:rPr>
            </w:pPr>
          </w:p>
        </w:tc>
        <w:tc>
          <w:tcPr>
            <w:tcW w:w="2347" w:type="dxa"/>
            <w:vAlign w:val="center"/>
          </w:tcPr>
          <w:p w14:paraId="39D28B73" w14:textId="77777777" w:rsidR="003D72F5" w:rsidRPr="009F250A" w:rsidRDefault="003D72F5" w:rsidP="003D72F5">
            <w:pPr>
              <w:rPr>
                <w:rFonts w:cs="Calibri"/>
                <w:sz w:val="28"/>
                <w:szCs w:val="28"/>
              </w:rPr>
            </w:pPr>
          </w:p>
        </w:tc>
        <w:tc>
          <w:tcPr>
            <w:tcW w:w="230" w:type="dxa"/>
            <w:vAlign w:val="center"/>
          </w:tcPr>
          <w:p w14:paraId="5D3C9763" w14:textId="77777777" w:rsidR="003D72F5" w:rsidRPr="009F250A" w:rsidRDefault="003D72F5" w:rsidP="003D72F5">
            <w:pPr>
              <w:rPr>
                <w:rFonts w:cs="Calibri"/>
                <w:sz w:val="28"/>
                <w:szCs w:val="28"/>
              </w:rPr>
            </w:pPr>
          </w:p>
        </w:tc>
        <w:tc>
          <w:tcPr>
            <w:tcW w:w="2347" w:type="dxa"/>
            <w:vAlign w:val="center"/>
          </w:tcPr>
          <w:p w14:paraId="78889E48" w14:textId="77777777" w:rsidR="003D72F5" w:rsidRPr="009F250A" w:rsidRDefault="003D72F5" w:rsidP="003D72F5">
            <w:pPr>
              <w:rPr>
                <w:rFonts w:cs="Calibri"/>
                <w:sz w:val="28"/>
                <w:szCs w:val="28"/>
              </w:rPr>
            </w:pPr>
          </w:p>
        </w:tc>
        <w:tc>
          <w:tcPr>
            <w:tcW w:w="230" w:type="dxa"/>
            <w:vAlign w:val="center"/>
          </w:tcPr>
          <w:p w14:paraId="2C2D30E2" w14:textId="77777777" w:rsidR="003D72F5" w:rsidRPr="009F250A" w:rsidRDefault="003D72F5" w:rsidP="003D72F5">
            <w:pPr>
              <w:rPr>
                <w:rFonts w:cs="Calibri"/>
                <w:sz w:val="28"/>
                <w:szCs w:val="28"/>
              </w:rPr>
            </w:pPr>
          </w:p>
        </w:tc>
        <w:tc>
          <w:tcPr>
            <w:tcW w:w="2347" w:type="dxa"/>
            <w:vAlign w:val="center"/>
          </w:tcPr>
          <w:p w14:paraId="5CB92A56" w14:textId="77777777" w:rsidR="003D72F5" w:rsidRPr="009F250A" w:rsidRDefault="003D72F5" w:rsidP="003D72F5">
            <w:pPr>
              <w:rPr>
                <w:rFonts w:cs="Calibri"/>
                <w:sz w:val="28"/>
                <w:szCs w:val="28"/>
              </w:rPr>
            </w:pPr>
          </w:p>
        </w:tc>
      </w:tr>
      <w:tr w:rsidR="003D72F5" w14:paraId="3B7353EF" w14:textId="77777777" w:rsidTr="003D72F5">
        <w:trPr>
          <w:trHeight w:val="554"/>
        </w:trPr>
        <w:tc>
          <w:tcPr>
            <w:tcW w:w="2348" w:type="dxa"/>
            <w:shd w:val="clear" w:color="auto" w:fill="8F7212"/>
            <w:vAlign w:val="center"/>
          </w:tcPr>
          <w:p w14:paraId="204E129A" w14:textId="77777777" w:rsidR="003D72F5" w:rsidRPr="009F250A" w:rsidRDefault="003D72F5" w:rsidP="003D72F5">
            <w:pPr>
              <w:rPr>
                <w:rFonts w:cs="Calibri"/>
                <w:sz w:val="28"/>
                <w:szCs w:val="28"/>
              </w:rPr>
            </w:pPr>
            <w:r w:rsidRPr="009F250A">
              <w:rPr>
                <w:rFonts w:cs="Calibri"/>
                <w:sz w:val="28"/>
                <w:szCs w:val="28"/>
              </w:rPr>
              <w:t>Owner</w:t>
            </w:r>
          </w:p>
        </w:tc>
        <w:tc>
          <w:tcPr>
            <w:tcW w:w="230" w:type="dxa"/>
            <w:vAlign w:val="center"/>
          </w:tcPr>
          <w:p w14:paraId="6E2C51CB" w14:textId="77777777" w:rsidR="003D72F5" w:rsidRPr="009F250A" w:rsidRDefault="003D72F5" w:rsidP="003D72F5">
            <w:pPr>
              <w:rPr>
                <w:rFonts w:cs="Calibri"/>
                <w:sz w:val="28"/>
                <w:szCs w:val="28"/>
              </w:rPr>
            </w:pPr>
          </w:p>
        </w:tc>
        <w:tc>
          <w:tcPr>
            <w:tcW w:w="2347" w:type="dxa"/>
            <w:shd w:val="clear" w:color="auto" w:fill="F2F2F2" w:themeFill="background1" w:themeFillShade="F2"/>
            <w:vAlign w:val="center"/>
          </w:tcPr>
          <w:p w14:paraId="354ACD43" w14:textId="77777777" w:rsidR="003D72F5" w:rsidRPr="009F250A" w:rsidRDefault="003D72F5" w:rsidP="003D72F5">
            <w:pPr>
              <w:rPr>
                <w:rFonts w:cs="Calibri"/>
                <w:sz w:val="28"/>
                <w:szCs w:val="28"/>
              </w:rPr>
            </w:pPr>
            <w:r>
              <w:rPr>
                <w:rFonts w:cs="Calibri"/>
                <w:sz w:val="28"/>
                <w:szCs w:val="28"/>
              </w:rPr>
              <w:t>Dir of Ed, Primary</w:t>
            </w:r>
          </w:p>
        </w:tc>
        <w:tc>
          <w:tcPr>
            <w:tcW w:w="230" w:type="dxa"/>
            <w:vAlign w:val="center"/>
          </w:tcPr>
          <w:p w14:paraId="11B14834" w14:textId="77777777" w:rsidR="003D72F5" w:rsidRPr="009F250A" w:rsidRDefault="003D72F5" w:rsidP="003D72F5">
            <w:pPr>
              <w:rPr>
                <w:rFonts w:cs="Calibri"/>
                <w:sz w:val="28"/>
                <w:szCs w:val="28"/>
              </w:rPr>
            </w:pPr>
          </w:p>
        </w:tc>
        <w:tc>
          <w:tcPr>
            <w:tcW w:w="2347" w:type="dxa"/>
            <w:shd w:val="clear" w:color="auto" w:fill="8F7212"/>
            <w:vAlign w:val="center"/>
          </w:tcPr>
          <w:p w14:paraId="592BA398" w14:textId="77777777" w:rsidR="003D72F5" w:rsidRPr="009F250A" w:rsidRDefault="003D72F5" w:rsidP="003D72F5">
            <w:pPr>
              <w:rPr>
                <w:rFonts w:cs="Calibri"/>
                <w:sz w:val="28"/>
                <w:szCs w:val="28"/>
              </w:rPr>
            </w:pPr>
            <w:r w:rsidRPr="009F250A">
              <w:rPr>
                <w:rFonts w:cs="Calibri"/>
                <w:sz w:val="28"/>
                <w:szCs w:val="28"/>
              </w:rPr>
              <w:t>Approved by</w:t>
            </w:r>
          </w:p>
        </w:tc>
        <w:tc>
          <w:tcPr>
            <w:tcW w:w="230" w:type="dxa"/>
            <w:vAlign w:val="center"/>
          </w:tcPr>
          <w:p w14:paraId="7A2FDA9A" w14:textId="77777777" w:rsidR="003D72F5" w:rsidRPr="009F250A" w:rsidRDefault="003D72F5" w:rsidP="003D72F5">
            <w:pPr>
              <w:rPr>
                <w:rFonts w:cs="Calibri"/>
                <w:sz w:val="28"/>
                <w:szCs w:val="28"/>
              </w:rPr>
            </w:pPr>
          </w:p>
        </w:tc>
        <w:tc>
          <w:tcPr>
            <w:tcW w:w="2347" w:type="dxa"/>
            <w:shd w:val="clear" w:color="auto" w:fill="F2F2F2" w:themeFill="background1" w:themeFillShade="F2"/>
            <w:vAlign w:val="center"/>
          </w:tcPr>
          <w:p w14:paraId="18E244BA" w14:textId="77777777" w:rsidR="003D72F5" w:rsidRPr="009F250A" w:rsidRDefault="003D72F5" w:rsidP="003D72F5">
            <w:pPr>
              <w:rPr>
                <w:rFonts w:cs="Calibri"/>
                <w:sz w:val="28"/>
                <w:szCs w:val="28"/>
              </w:rPr>
            </w:pPr>
            <w:r>
              <w:rPr>
                <w:rFonts w:cs="Calibri"/>
                <w:sz w:val="28"/>
                <w:szCs w:val="28"/>
              </w:rPr>
              <w:t>Board of Trustees</w:t>
            </w:r>
          </w:p>
        </w:tc>
      </w:tr>
    </w:tbl>
    <w:p w14:paraId="16CB802B" w14:textId="77777777" w:rsidR="003D72F5" w:rsidRDefault="003D72F5">
      <w:pPr>
        <w:spacing w:after="160" w:line="259" w:lineRule="auto"/>
      </w:pPr>
      <w:r>
        <w:br w:type="page"/>
      </w:r>
    </w:p>
    <w:p w14:paraId="6CE437B5" w14:textId="468FD42C" w:rsidR="00DA5696" w:rsidRPr="003D72F5" w:rsidRDefault="00DA5696" w:rsidP="003D72F5">
      <w:pPr>
        <w:rPr>
          <w:b/>
          <w:bCs/>
        </w:rPr>
      </w:pPr>
      <w:r w:rsidRPr="003D72F5">
        <w:rPr>
          <w:b/>
          <w:bCs/>
        </w:rPr>
        <w:lastRenderedPageBreak/>
        <w:t>History of Policy Changes</w:t>
      </w:r>
      <w:bookmarkEnd w:id="0"/>
    </w:p>
    <w:p w14:paraId="6AF2EB73" w14:textId="77777777" w:rsidR="003D72F5" w:rsidRPr="00DA5696" w:rsidRDefault="003D72F5" w:rsidP="003D72F5"/>
    <w:tbl>
      <w:tblPr>
        <w:tblStyle w:val="TableGrid"/>
        <w:tblW w:w="0" w:type="auto"/>
        <w:tblInd w:w="137" w:type="dxa"/>
        <w:tblLook w:val="04A0" w:firstRow="1" w:lastRow="0" w:firstColumn="1" w:lastColumn="0" w:noHBand="0" w:noVBand="1"/>
      </w:tblPr>
      <w:tblGrid>
        <w:gridCol w:w="975"/>
        <w:gridCol w:w="696"/>
        <w:gridCol w:w="5571"/>
        <w:gridCol w:w="1637"/>
      </w:tblGrid>
      <w:tr w:rsidR="00DA5696" w:rsidRPr="00DA5696" w14:paraId="51A3E3F8" w14:textId="77777777" w:rsidTr="000261C6">
        <w:tc>
          <w:tcPr>
            <w:tcW w:w="975" w:type="dxa"/>
            <w:shd w:val="clear" w:color="auto" w:fill="D9D9D9" w:themeFill="background1" w:themeFillShade="D9"/>
            <w:hideMark/>
          </w:tcPr>
          <w:p w14:paraId="31837BAF" w14:textId="77777777" w:rsidR="00DA5696" w:rsidRPr="00DA5696" w:rsidRDefault="00DA5696" w:rsidP="00DA5696">
            <w:pPr>
              <w:spacing w:after="160" w:line="259" w:lineRule="auto"/>
              <w:rPr>
                <w:rFonts w:cs="Calibri"/>
                <w:b/>
                <w:bCs/>
              </w:rPr>
            </w:pPr>
            <w:r w:rsidRPr="00DA5696">
              <w:rPr>
                <w:rFonts w:cs="Calibri"/>
                <w:b/>
                <w:bCs/>
              </w:rPr>
              <w:t>Date</w:t>
            </w:r>
          </w:p>
        </w:tc>
        <w:tc>
          <w:tcPr>
            <w:tcW w:w="696" w:type="dxa"/>
            <w:shd w:val="clear" w:color="auto" w:fill="D9D9D9" w:themeFill="background1" w:themeFillShade="D9"/>
            <w:hideMark/>
          </w:tcPr>
          <w:p w14:paraId="1C2CC0FE" w14:textId="77777777" w:rsidR="00DA5696" w:rsidRPr="00DA5696" w:rsidRDefault="00DA5696" w:rsidP="00DA5696">
            <w:pPr>
              <w:spacing w:after="160" w:line="259" w:lineRule="auto"/>
              <w:rPr>
                <w:rFonts w:cs="Calibri"/>
                <w:b/>
                <w:bCs/>
              </w:rPr>
            </w:pPr>
            <w:r w:rsidRPr="00DA5696">
              <w:rPr>
                <w:rFonts w:cs="Calibri"/>
                <w:b/>
                <w:bCs/>
              </w:rPr>
              <w:t>Page</w:t>
            </w:r>
          </w:p>
        </w:tc>
        <w:tc>
          <w:tcPr>
            <w:tcW w:w="5571" w:type="dxa"/>
            <w:shd w:val="clear" w:color="auto" w:fill="D9D9D9" w:themeFill="background1" w:themeFillShade="D9"/>
            <w:hideMark/>
          </w:tcPr>
          <w:p w14:paraId="7BF490A2" w14:textId="77777777" w:rsidR="00DA5696" w:rsidRPr="00DA5696" w:rsidRDefault="00DA5696" w:rsidP="00DA5696">
            <w:pPr>
              <w:spacing w:after="160" w:line="259" w:lineRule="auto"/>
              <w:rPr>
                <w:rFonts w:cs="Calibri"/>
                <w:b/>
                <w:bCs/>
              </w:rPr>
            </w:pPr>
            <w:r w:rsidRPr="00DA5696">
              <w:rPr>
                <w:rFonts w:cs="Calibri"/>
                <w:b/>
                <w:bCs/>
              </w:rPr>
              <w:t>Change</w:t>
            </w:r>
          </w:p>
        </w:tc>
        <w:tc>
          <w:tcPr>
            <w:tcW w:w="1637" w:type="dxa"/>
            <w:shd w:val="clear" w:color="auto" w:fill="D9D9D9" w:themeFill="background1" w:themeFillShade="D9"/>
            <w:hideMark/>
          </w:tcPr>
          <w:p w14:paraId="705D982D" w14:textId="77777777" w:rsidR="00DA5696" w:rsidRPr="00DA5696" w:rsidRDefault="00DA5696" w:rsidP="00DA5696">
            <w:pPr>
              <w:spacing w:after="160" w:line="259" w:lineRule="auto"/>
              <w:rPr>
                <w:rFonts w:cs="Calibri"/>
                <w:b/>
                <w:bCs/>
              </w:rPr>
            </w:pPr>
            <w:r w:rsidRPr="00DA5696">
              <w:rPr>
                <w:rFonts w:cs="Calibri"/>
                <w:b/>
                <w:bCs/>
              </w:rPr>
              <w:t>Origin of Change</w:t>
            </w:r>
          </w:p>
        </w:tc>
      </w:tr>
      <w:tr w:rsidR="00C30AD1" w:rsidRPr="00DA5696" w14:paraId="1F9CC81D" w14:textId="77777777" w:rsidTr="000261C6">
        <w:tc>
          <w:tcPr>
            <w:tcW w:w="975" w:type="dxa"/>
            <w:vMerge w:val="restart"/>
            <w:hideMark/>
          </w:tcPr>
          <w:p w14:paraId="176D710C" w14:textId="57BA7235" w:rsidR="00C30AD1" w:rsidRPr="00DA5696" w:rsidRDefault="00C30AD1" w:rsidP="003D72F5">
            <w:pPr>
              <w:rPr>
                <w:rFonts w:cs="Calibri"/>
              </w:rPr>
            </w:pPr>
            <w:r>
              <w:rPr>
                <w:rFonts w:cs="Calibri"/>
              </w:rPr>
              <w:t>Sep 25</w:t>
            </w:r>
          </w:p>
        </w:tc>
        <w:tc>
          <w:tcPr>
            <w:tcW w:w="696" w:type="dxa"/>
          </w:tcPr>
          <w:p w14:paraId="5C968591" w14:textId="60D1B5BC" w:rsidR="00C30AD1" w:rsidRPr="00DA5696" w:rsidRDefault="00C30AD1" w:rsidP="003D72F5">
            <w:pPr>
              <w:rPr>
                <w:rFonts w:cs="Calibri"/>
              </w:rPr>
            </w:pPr>
            <w:r>
              <w:rPr>
                <w:rFonts w:cs="Calibri"/>
              </w:rPr>
              <w:t>All</w:t>
            </w:r>
          </w:p>
        </w:tc>
        <w:tc>
          <w:tcPr>
            <w:tcW w:w="5571" w:type="dxa"/>
          </w:tcPr>
          <w:p w14:paraId="158EEBF6" w14:textId="4845AFDC" w:rsidR="00C30AD1" w:rsidRPr="00DA5696" w:rsidRDefault="00C30AD1" w:rsidP="003D72F5">
            <w:pPr>
              <w:rPr>
                <w:rFonts w:cs="Calibri"/>
              </w:rPr>
            </w:pPr>
            <w:r>
              <w:rPr>
                <w:rFonts w:cs="Calibri"/>
              </w:rPr>
              <w:t>References to Governing Body changed to Local Governing Committee</w:t>
            </w:r>
          </w:p>
        </w:tc>
        <w:tc>
          <w:tcPr>
            <w:tcW w:w="1637" w:type="dxa"/>
            <w:vMerge w:val="restart"/>
            <w:hideMark/>
          </w:tcPr>
          <w:p w14:paraId="26FEFF81" w14:textId="7EB822D7" w:rsidR="00C30AD1" w:rsidRPr="00DA5696" w:rsidRDefault="00C30AD1" w:rsidP="003D72F5">
            <w:pPr>
              <w:rPr>
                <w:rFonts w:cs="Calibri"/>
              </w:rPr>
            </w:pPr>
            <w:r>
              <w:rPr>
                <w:rFonts w:cs="Calibri"/>
              </w:rPr>
              <w:t>Annual Review</w:t>
            </w:r>
          </w:p>
        </w:tc>
      </w:tr>
      <w:tr w:rsidR="00C30AD1" w:rsidRPr="00DA5696" w14:paraId="35FF7DFC" w14:textId="77777777" w:rsidTr="000261C6">
        <w:tc>
          <w:tcPr>
            <w:tcW w:w="975" w:type="dxa"/>
            <w:vMerge/>
          </w:tcPr>
          <w:p w14:paraId="792A8F20" w14:textId="77777777" w:rsidR="00C30AD1" w:rsidRPr="00DA5696" w:rsidRDefault="00C30AD1" w:rsidP="003D72F5">
            <w:pPr>
              <w:rPr>
                <w:rFonts w:cs="Calibri"/>
              </w:rPr>
            </w:pPr>
          </w:p>
        </w:tc>
        <w:tc>
          <w:tcPr>
            <w:tcW w:w="696" w:type="dxa"/>
          </w:tcPr>
          <w:p w14:paraId="70C1A8DF" w14:textId="475796C4" w:rsidR="00C30AD1" w:rsidRPr="00DA5696" w:rsidRDefault="00C30AD1" w:rsidP="003D72F5">
            <w:pPr>
              <w:rPr>
                <w:rFonts w:cs="Calibri"/>
              </w:rPr>
            </w:pPr>
            <w:r>
              <w:rPr>
                <w:rFonts w:cs="Calibri"/>
              </w:rPr>
              <w:t>All</w:t>
            </w:r>
          </w:p>
        </w:tc>
        <w:tc>
          <w:tcPr>
            <w:tcW w:w="5571" w:type="dxa"/>
          </w:tcPr>
          <w:p w14:paraId="507862BB" w14:textId="24312AF9" w:rsidR="00C30AD1" w:rsidRDefault="00C30AD1" w:rsidP="003D72F5">
            <w:pPr>
              <w:rPr>
                <w:rFonts w:cs="Calibri"/>
              </w:rPr>
            </w:pPr>
            <w:r>
              <w:rPr>
                <w:rFonts w:cs="Calibri"/>
              </w:rPr>
              <w:t>References to Headteacher changed to School Leader</w:t>
            </w:r>
          </w:p>
        </w:tc>
        <w:tc>
          <w:tcPr>
            <w:tcW w:w="1637" w:type="dxa"/>
            <w:vMerge/>
          </w:tcPr>
          <w:p w14:paraId="3570732E" w14:textId="77777777" w:rsidR="00C30AD1" w:rsidRPr="00DA5696" w:rsidRDefault="00C30AD1" w:rsidP="003D72F5">
            <w:pPr>
              <w:rPr>
                <w:rFonts w:cs="Calibri"/>
              </w:rPr>
            </w:pPr>
          </w:p>
        </w:tc>
      </w:tr>
      <w:tr w:rsidR="00C30AD1" w:rsidRPr="00DA5696" w14:paraId="283C5ED0" w14:textId="77777777" w:rsidTr="000261C6">
        <w:tc>
          <w:tcPr>
            <w:tcW w:w="975" w:type="dxa"/>
            <w:vMerge/>
          </w:tcPr>
          <w:p w14:paraId="14E263F9" w14:textId="77777777" w:rsidR="00C30AD1" w:rsidRPr="00DA5696" w:rsidRDefault="00C30AD1" w:rsidP="003D72F5">
            <w:pPr>
              <w:rPr>
                <w:rFonts w:cs="Calibri"/>
              </w:rPr>
            </w:pPr>
          </w:p>
        </w:tc>
        <w:tc>
          <w:tcPr>
            <w:tcW w:w="696" w:type="dxa"/>
          </w:tcPr>
          <w:p w14:paraId="4C21FDEF" w14:textId="77777777" w:rsidR="00C30AD1" w:rsidRPr="00630175" w:rsidRDefault="00C30AD1" w:rsidP="003D72F5">
            <w:pPr>
              <w:rPr>
                <w:rFonts w:cs="Calibri"/>
              </w:rPr>
            </w:pPr>
          </w:p>
        </w:tc>
        <w:tc>
          <w:tcPr>
            <w:tcW w:w="5571" w:type="dxa"/>
          </w:tcPr>
          <w:p w14:paraId="4F178653" w14:textId="073366CF" w:rsidR="00C30AD1" w:rsidRPr="00630175" w:rsidRDefault="00630175" w:rsidP="003D72F5">
            <w:pPr>
              <w:rPr>
                <w:rFonts w:cs="Calibri"/>
              </w:rPr>
            </w:pPr>
            <w:r w:rsidRPr="00630175">
              <w:rPr>
                <w:rFonts w:cs="Calibri"/>
              </w:rPr>
              <w:t>This policy has been redrafted in line with DfE Guidance and should be reviewed in its entirety, before approval.</w:t>
            </w:r>
          </w:p>
        </w:tc>
        <w:tc>
          <w:tcPr>
            <w:tcW w:w="1637" w:type="dxa"/>
            <w:vMerge/>
          </w:tcPr>
          <w:p w14:paraId="54890973" w14:textId="77777777" w:rsidR="00C30AD1" w:rsidRPr="00DA5696" w:rsidRDefault="00C30AD1" w:rsidP="003D72F5">
            <w:pPr>
              <w:rPr>
                <w:rFonts w:cs="Calibri"/>
              </w:rPr>
            </w:pPr>
          </w:p>
        </w:tc>
      </w:tr>
    </w:tbl>
    <w:p w14:paraId="17317D1A" w14:textId="77777777" w:rsidR="00DA5696" w:rsidRDefault="00DA5696"/>
    <w:sdt>
      <w:sdtPr>
        <w:rPr>
          <w:rFonts w:asciiTheme="minorHAnsi" w:eastAsiaTheme="minorHAnsi" w:hAnsiTheme="minorHAnsi" w:cstheme="minorBidi"/>
          <w:b w:val="0"/>
          <w:szCs w:val="22"/>
        </w:rPr>
        <w:id w:val="-2074963613"/>
        <w:docPartObj>
          <w:docPartGallery w:val="Table of Contents"/>
          <w:docPartUnique/>
        </w:docPartObj>
      </w:sdtPr>
      <w:sdtEndPr>
        <w:rPr>
          <w:rFonts w:ascii="Calibri" w:hAnsi="Calibri"/>
          <w:bCs/>
          <w:noProof/>
        </w:rPr>
      </w:sdtEndPr>
      <w:sdtContent>
        <w:p w14:paraId="1D289369" w14:textId="62017254" w:rsidR="00F50599" w:rsidRPr="00DA5696" w:rsidRDefault="00F50599" w:rsidP="00331C28">
          <w:pPr>
            <w:pStyle w:val="Heading1"/>
            <w:numPr>
              <w:ilvl w:val="0"/>
              <w:numId w:val="0"/>
            </w:numPr>
            <w:ind w:left="360"/>
          </w:pPr>
        </w:p>
        <w:p w14:paraId="0DEC0F54" w14:textId="6552562A" w:rsidR="00E6074F" w:rsidRDefault="00F50599">
          <w:pPr>
            <w:pStyle w:val="TOC1"/>
            <w:tabs>
              <w:tab w:val="left" w:pos="440"/>
            </w:tabs>
            <w:rPr>
              <w:rFonts w:asciiTheme="minorHAnsi" w:eastAsiaTheme="minorEastAsia" w:hAnsiTheme="minorHAnsi"/>
              <w:noProof/>
              <w:sz w:val="24"/>
              <w:szCs w:val="24"/>
              <w:lang w:eastAsia="en-GB"/>
            </w:rPr>
          </w:pPr>
          <w:r w:rsidRPr="00DA5696">
            <w:rPr>
              <w:rFonts w:cs="Calibri"/>
            </w:rPr>
            <w:fldChar w:fldCharType="begin"/>
          </w:r>
          <w:r w:rsidRPr="00DA5696">
            <w:rPr>
              <w:rFonts w:cs="Calibri"/>
            </w:rPr>
            <w:instrText xml:space="preserve"> TOC \o "1-3" \h \z \u </w:instrText>
          </w:r>
          <w:r w:rsidRPr="00DA5696">
            <w:rPr>
              <w:rFonts w:cs="Calibri"/>
            </w:rPr>
            <w:fldChar w:fldCharType="separate"/>
          </w:r>
          <w:hyperlink w:anchor="_Toc207880802" w:history="1">
            <w:r w:rsidR="00E6074F" w:rsidRPr="000A2C15">
              <w:rPr>
                <w:rStyle w:val="Hyperlink"/>
                <w:noProof/>
              </w:rPr>
              <w:t>1.</w:t>
            </w:r>
            <w:r w:rsidR="00E6074F">
              <w:rPr>
                <w:rFonts w:asciiTheme="minorHAnsi" w:eastAsiaTheme="minorEastAsia" w:hAnsiTheme="minorHAnsi"/>
                <w:noProof/>
                <w:sz w:val="24"/>
                <w:szCs w:val="24"/>
                <w:lang w:eastAsia="en-GB"/>
              </w:rPr>
              <w:tab/>
            </w:r>
            <w:r w:rsidR="00E6074F" w:rsidRPr="000A2C15">
              <w:rPr>
                <w:rStyle w:val="Hyperlink"/>
                <w:noProof/>
              </w:rPr>
              <w:t>Introduction</w:t>
            </w:r>
            <w:r w:rsidR="00E6074F">
              <w:rPr>
                <w:noProof/>
                <w:webHidden/>
              </w:rPr>
              <w:tab/>
            </w:r>
            <w:r w:rsidR="00E6074F">
              <w:rPr>
                <w:noProof/>
                <w:webHidden/>
              </w:rPr>
              <w:fldChar w:fldCharType="begin"/>
            </w:r>
            <w:r w:rsidR="00E6074F">
              <w:rPr>
                <w:noProof/>
                <w:webHidden/>
              </w:rPr>
              <w:instrText xml:space="preserve"> PAGEREF _Toc207880802 \h </w:instrText>
            </w:r>
            <w:r w:rsidR="00E6074F">
              <w:rPr>
                <w:noProof/>
                <w:webHidden/>
              </w:rPr>
            </w:r>
            <w:r w:rsidR="00E6074F">
              <w:rPr>
                <w:noProof/>
                <w:webHidden/>
              </w:rPr>
              <w:fldChar w:fldCharType="separate"/>
            </w:r>
            <w:r w:rsidR="00993CAA">
              <w:rPr>
                <w:noProof/>
                <w:webHidden/>
              </w:rPr>
              <w:t>3</w:t>
            </w:r>
            <w:r w:rsidR="00E6074F">
              <w:rPr>
                <w:noProof/>
                <w:webHidden/>
              </w:rPr>
              <w:fldChar w:fldCharType="end"/>
            </w:r>
          </w:hyperlink>
        </w:p>
        <w:p w14:paraId="3414B619" w14:textId="539EACAC" w:rsidR="00E6074F" w:rsidRDefault="00E6074F">
          <w:pPr>
            <w:pStyle w:val="TOC1"/>
            <w:tabs>
              <w:tab w:val="left" w:pos="440"/>
            </w:tabs>
            <w:rPr>
              <w:rFonts w:asciiTheme="minorHAnsi" w:eastAsiaTheme="minorEastAsia" w:hAnsiTheme="minorHAnsi"/>
              <w:noProof/>
              <w:sz w:val="24"/>
              <w:szCs w:val="24"/>
              <w:lang w:eastAsia="en-GB"/>
            </w:rPr>
          </w:pPr>
          <w:hyperlink w:anchor="_Toc207880803" w:history="1">
            <w:r w:rsidRPr="000A2C15">
              <w:rPr>
                <w:rStyle w:val="Hyperlink"/>
                <w:noProof/>
              </w:rPr>
              <w:t>2.</w:t>
            </w:r>
            <w:r>
              <w:rPr>
                <w:rFonts w:asciiTheme="minorHAnsi" w:eastAsiaTheme="minorEastAsia" w:hAnsiTheme="minorHAnsi"/>
                <w:noProof/>
                <w:sz w:val="24"/>
                <w:szCs w:val="24"/>
                <w:lang w:eastAsia="en-GB"/>
              </w:rPr>
              <w:tab/>
            </w:r>
            <w:r w:rsidRPr="000A2C15">
              <w:rPr>
                <w:rStyle w:val="Hyperlink"/>
                <w:noProof/>
              </w:rPr>
              <w:t>Scope</w:t>
            </w:r>
            <w:r>
              <w:rPr>
                <w:noProof/>
                <w:webHidden/>
              </w:rPr>
              <w:tab/>
            </w:r>
            <w:r>
              <w:rPr>
                <w:noProof/>
                <w:webHidden/>
              </w:rPr>
              <w:fldChar w:fldCharType="begin"/>
            </w:r>
            <w:r>
              <w:rPr>
                <w:noProof/>
                <w:webHidden/>
              </w:rPr>
              <w:instrText xml:space="preserve"> PAGEREF _Toc207880803 \h </w:instrText>
            </w:r>
            <w:r>
              <w:rPr>
                <w:noProof/>
                <w:webHidden/>
              </w:rPr>
            </w:r>
            <w:r>
              <w:rPr>
                <w:noProof/>
                <w:webHidden/>
              </w:rPr>
              <w:fldChar w:fldCharType="separate"/>
            </w:r>
            <w:r w:rsidR="00993CAA">
              <w:rPr>
                <w:noProof/>
                <w:webHidden/>
              </w:rPr>
              <w:t>3</w:t>
            </w:r>
            <w:r>
              <w:rPr>
                <w:noProof/>
                <w:webHidden/>
              </w:rPr>
              <w:fldChar w:fldCharType="end"/>
            </w:r>
          </w:hyperlink>
        </w:p>
        <w:p w14:paraId="199AB9D9" w14:textId="6530DB9E" w:rsidR="00E6074F" w:rsidRDefault="00E6074F">
          <w:pPr>
            <w:pStyle w:val="TOC1"/>
            <w:tabs>
              <w:tab w:val="left" w:pos="440"/>
            </w:tabs>
            <w:rPr>
              <w:rFonts w:asciiTheme="minorHAnsi" w:eastAsiaTheme="minorEastAsia" w:hAnsiTheme="minorHAnsi"/>
              <w:noProof/>
              <w:sz w:val="24"/>
              <w:szCs w:val="24"/>
              <w:lang w:eastAsia="en-GB"/>
            </w:rPr>
          </w:pPr>
          <w:hyperlink w:anchor="_Toc207880804" w:history="1">
            <w:r w:rsidRPr="000A2C15">
              <w:rPr>
                <w:rStyle w:val="Hyperlink"/>
                <w:noProof/>
              </w:rPr>
              <w:t>3.</w:t>
            </w:r>
            <w:r>
              <w:rPr>
                <w:rFonts w:asciiTheme="minorHAnsi" w:eastAsiaTheme="minorEastAsia" w:hAnsiTheme="minorHAnsi"/>
                <w:noProof/>
                <w:sz w:val="24"/>
                <w:szCs w:val="24"/>
                <w:lang w:eastAsia="en-GB"/>
              </w:rPr>
              <w:tab/>
            </w:r>
            <w:r w:rsidRPr="000A2C15">
              <w:rPr>
                <w:rStyle w:val="Hyperlink"/>
                <w:noProof/>
              </w:rPr>
              <w:t>Definitions</w:t>
            </w:r>
            <w:r>
              <w:rPr>
                <w:noProof/>
                <w:webHidden/>
              </w:rPr>
              <w:tab/>
            </w:r>
            <w:r>
              <w:rPr>
                <w:noProof/>
                <w:webHidden/>
              </w:rPr>
              <w:fldChar w:fldCharType="begin"/>
            </w:r>
            <w:r>
              <w:rPr>
                <w:noProof/>
                <w:webHidden/>
              </w:rPr>
              <w:instrText xml:space="preserve"> PAGEREF _Toc207880804 \h </w:instrText>
            </w:r>
            <w:r>
              <w:rPr>
                <w:noProof/>
                <w:webHidden/>
              </w:rPr>
            </w:r>
            <w:r>
              <w:rPr>
                <w:noProof/>
                <w:webHidden/>
              </w:rPr>
              <w:fldChar w:fldCharType="separate"/>
            </w:r>
            <w:r w:rsidR="00993CAA">
              <w:rPr>
                <w:noProof/>
                <w:webHidden/>
              </w:rPr>
              <w:t>4</w:t>
            </w:r>
            <w:r>
              <w:rPr>
                <w:noProof/>
                <w:webHidden/>
              </w:rPr>
              <w:fldChar w:fldCharType="end"/>
            </w:r>
          </w:hyperlink>
        </w:p>
        <w:p w14:paraId="5FD8685C" w14:textId="29A1A712" w:rsidR="00E6074F" w:rsidRDefault="00E6074F">
          <w:pPr>
            <w:pStyle w:val="TOC1"/>
            <w:tabs>
              <w:tab w:val="left" w:pos="440"/>
            </w:tabs>
            <w:rPr>
              <w:rFonts w:asciiTheme="minorHAnsi" w:eastAsiaTheme="minorEastAsia" w:hAnsiTheme="minorHAnsi"/>
              <w:noProof/>
              <w:sz w:val="24"/>
              <w:szCs w:val="24"/>
              <w:lang w:eastAsia="en-GB"/>
            </w:rPr>
          </w:pPr>
          <w:hyperlink w:anchor="_Toc207880805" w:history="1">
            <w:r w:rsidRPr="000A2C15">
              <w:rPr>
                <w:rStyle w:val="Hyperlink"/>
                <w:noProof/>
              </w:rPr>
              <w:t>4.</w:t>
            </w:r>
            <w:r>
              <w:rPr>
                <w:rFonts w:asciiTheme="minorHAnsi" w:eastAsiaTheme="minorEastAsia" w:hAnsiTheme="minorHAnsi"/>
                <w:noProof/>
                <w:sz w:val="24"/>
                <w:szCs w:val="24"/>
                <w:lang w:eastAsia="en-GB"/>
              </w:rPr>
              <w:tab/>
            </w:r>
            <w:r w:rsidRPr="000A2C15">
              <w:rPr>
                <w:rStyle w:val="Hyperlink"/>
                <w:noProof/>
              </w:rPr>
              <w:t>Introduction and Statutory Guidance</w:t>
            </w:r>
            <w:r>
              <w:rPr>
                <w:noProof/>
                <w:webHidden/>
              </w:rPr>
              <w:tab/>
            </w:r>
            <w:r>
              <w:rPr>
                <w:noProof/>
                <w:webHidden/>
              </w:rPr>
              <w:fldChar w:fldCharType="begin"/>
            </w:r>
            <w:r>
              <w:rPr>
                <w:noProof/>
                <w:webHidden/>
              </w:rPr>
              <w:instrText xml:space="preserve"> PAGEREF _Toc207880805 \h </w:instrText>
            </w:r>
            <w:r>
              <w:rPr>
                <w:noProof/>
                <w:webHidden/>
              </w:rPr>
            </w:r>
            <w:r>
              <w:rPr>
                <w:noProof/>
                <w:webHidden/>
              </w:rPr>
              <w:fldChar w:fldCharType="separate"/>
            </w:r>
            <w:r w:rsidR="00993CAA">
              <w:rPr>
                <w:noProof/>
                <w:webHidden/>
              </w:rPr>
              <w:t>4</w:t>
            </w:r>
            <w:r>
              <w:rPr>
                <w:noProof/>
                <w:webHidden/>
              </w:rPr>
              <w:fldChar w:fldCharType="end"/>
            </w:r>
          </w:hyperlink>
        </w:p>
        <w:p w14:paraId="0C2889E9" w14:textId="0ECC5FB9" w:rsidR="00E6074F" w:rsidRDefault="00E6074F">
          <w:pPr>
            <w:pStyle w:val="TOC1"/>
            <w:tabs>
              <w:tab w:val="left" w:pos="440"/>
            </w:tabs>
            <w:rPr>
              <w:rFonts w:asciiTheme="minorHAnsi" w:eastAsiaTheme="minorEastAsia" w:hAnsiTheme="minorHAnsi"/>
              <w:noProof/>
              <w:sz w:val="24"/>
              <w:szCs w:val="24"/>
              <w:lang w:eastAsia="en-GB"/>
            </w:rPr>
          </w:pPr>
          <w:hyperlink w:anchor="_Toc207880806" w:history="1">
            <w:r w:rsidRPr="000A2C15">
              <w:rPr>
                <w:rStyle w:val="Hyperlink"/>
                <w:noProof/>
              </w:rPr>
              <w:t>5.</w:t>
            </w:r>
            <w:r>
              <w:rPr>
                <w:rFonts w:asciiTheme="minorHAnsi" w:eastAsiaTheme="minorEastAsia" w:hAnsiTheme="minorHAnsi"/>
                <w:noProof/>
                <w:sz w:val="24"/>
                <w:szCs w:val="24"/>
                <w:lang w:eastAsia="en-GB"/>
              </w:rPr>
              <w:tab/>
            </w:r>
            <w:r w:rsidRPr="000A2C15">
              <w:rPr>
                <w:rStyle w:val="Hyperlink"/>
                <w:noProof/>
              </w:rPr>
              <w:t>Equality</w:t>
            </w:r>
            <w:r>
              <w:rPr>
                <w:noProof/>
                <w:webHidden/>
              </w:rPr>
              <w:tab/>
            </w:r>
            <w:r>
              <w:rPr>
                <w:noProof/>
                <w:webHidden/>
              </w:rPr>
              <w:fldChar w:fldCharType="begin"/>
            </w:r>
            <w:r>
              <w:rPr>
                <w:noProof/>
                <w:webHidden/>
              </w:rPr>
              <w:instrText xml:space="preserve"> PAGEREF _Toc207880806 \h </w:instrText>
            </w:r>
            <w:r>
              <w:rPr>
                <w:noProof/>
                <w:webHidden/>
              </w:rPr>
            </w:r>
            <w:r>
              <w:rPr>
                <w:noProof/>
                <w:webHidden/>
              </w:rPr>
              <w:fldChar w:fldCharType="separate"/>
            </w:r>
            <w:r w:rsidR="00993CAA">
              <w:rPr>
                <w:noProof/>
                <w:webHidden/>
              </w:rPr>
              <w:t>4</w:t>
            </w:r>
            <w:r>
              <w:rPr>
                <w:noProof/>
                <w:webHidden/>
              </w:rPr>
              <w:fldChar w:fldCharType="end"/>
            </w:r>
          </w:hyperlink>
        </w:p>
        <w:p w14:paraId="0A3F661F" w14:textId="217584E5" w:rsidR="00E6074F" w:rsidRDefault="00E6074F">
          <w:pPr>
            <w:pStyle w:val="TOC1"/>
            <w:tabs>
              <w:tab w:val="left" w:pos="440"/>
            </w:tabs>
            <w:rPr>
              <w:rFonts w:asciiTheme="minorHAnsi" w:eastAsiaTheme="minorEastAsia" w:hAnsiTheme="minorHAnsi"/>
              <w:noProof/>
              <w:sz w:val="24"/>
              <w:szCs w:val="24"/>
              <w:lang w:eastAsia="en-GB"/>
            </w:rPr>
          </w:pPr>
          <w:hyperlink w:anchor="_Toc207880807" w:history="1">
            <w:r w:rsidRPr="000A2C15">
              <w:rPr>
                <w:rStyle w:val="Hyperlink"/>
                <w:noProof/>
              </w:rPr>
              <w:t>6.</w:t>
            </w:r>
            <w:r>
              <w:rPr>
                <w:rFonts w:asciiTheme="minorHAnsi" w:eastAsiaTheme="minorEastAsia" w:hAnsiTheme="minorHAnsi"/>
                <w:noProof/>
                <w:sz w:val="24"/>
                <w:szCs w:val="24"/>
                <w:lang w:eastAsia="en-GB"/>
              </w:rPr>
              <w:tab/>
            </w:r>
            <w:r w:rsidRPr="000A2C15">
              <w:rPr>
                <w:rStyle w:val="Hyperlink"/>
                <w:noProof/>
              </w:rPr>
              <w:t>Pupils with Special Educational Needs and Disabilities</w:t>
            </w:r>
            <w:r>
              <w:rPr>
                <w:noProof/>
                <w:webHidden/>
              </w:rPr>
              <w:tab/>
            </w:r>
            <w:r>
              <w:rPr>
                <w:noProof/>
                <w:webHidden/>
              </w:rPr>
              <w:fldChar w:fldCharType="begin"/>
            </w:r>
            <w:r>
              <w:rPr>
                <w:noProof/>
                <w:webHidden/>
              </w:rPr>
              <w:instrText xml:space="preserve"> PAGEREF _Toc207880807 \h </w:instrText>
            </w:r>
            <w:r>
              <w:rPr>
                <w:noProof/>
                <w:webHidden/>
              </w:rPr>
            </w:r>
            <w:r>
              <w:rPr>
                <w:noProof/>
                <w:webHidden/>
              </w:rPr>
              <w:fldChar w:fldCharType="separate"/>
            </w:r>
            <w:r w:rsidR="00993CAA">
              <w:rPr>
                <w:noProof/>
                <w:webHidden/>
              </w:rPr>
              <w:t>5</w:t>
            </w:r>
            <w:r>
              <w:rPr>
                <w:noProof/>
                <w:webHidden/>
              </w:rPr>
              <w:fldChar w:fldCharType="end"/>
            </w:r>
          </w:hyperlink>
        </w:p>
        <w:p w14:paraId="3D3D68C3" w14:textId="2083069D" w:rsidR="00E6074F" w:rsidRDefault="00E6074F">
          <w:pPr>
            <w:pStyle w:val="TOC1"/>
            <w:tabs>
              <w:tab w:val="left" w:pos="440"/>
            </w:tabs>
            <w:rPr>
              <w:rFonts w:asciiTheme="minorHAnsi" w:eastAsiaTheme="minorEastAsia" w:hAnsiTheme="minorHAnsi"/>
              <w:noProof/>
              <w:sz w:val="24"/>
              <w:szCs w:val="24"/>
              <w:lang w:eastAsia="en-GB"/>
            </w:rPr>
          </w:pPr>
          <w:hyperlink w:anchor="_Toc207880808" w:history="1">
            <w:r w:rsidRPr="000A2C15">
              <w:rPr>
                <w:rStyle w:val="Hyperlink"/>
                <w:noProof/>
              </w:rPr>
              <w:t>7.</w:t>
            </w:r>
            <w:r>
              <w:rPr>
                <w:rFonts w:asciiTheme="minorHAnsi" w:eastAsiaTheme="minorEastAsia" w:hAnsiTheme="minorHAnsi"/>
                <w:noProof/>
                <w:sz w:val="24"/>
                <w:szCs w:val="24"/>
                <w:lang w:eastAsia="en-GB"/>
              </w:rPr>
              <w:tab/>
            </w:r>
            <w:r w:rsidRPr="000A2C15">
              <w:rPr>
                <w:rStyle w:val="Hyperlink"/>
                <w:noProof/>
              </w:rPr>
              <w:t>Lesbian, Gay, Bisexual and transgender (LGBT)</w:t>
            </w:r>
            <w:r>
              <w:rPr>
                <w:noProof/>
                <w:webHidden/>
              </w:rPr>
              <w:tab/>
            </w:r>
            <w:r>
              <w:rPr>
                <w:noProof/>
                <w:webHidden/>
              </w:rPr>
              <w:fldChar w:fldCharType="begin"/>
            </w:r>
            <w:r>
              <w:rPr>
                <w:noProof/>
                <w:webHidden/>
              </w:rPr>
              <w:instrText xml:space="preserve"> PAGEREF _Toc207880808 \h </w:instrText>
            </w:r>
            <w:r>
              <w:rPr>
                <w:noProof/>
                <w:webHidden/>
              </w:rPr>
            </w:r>
            <w:r>
              <w:rPr>
                <w:noProof/>
                <w:webHidden/>
              </w:rPr>
              <w:fldChar w:fldCharType="separate"/>
            </w:r>
            <w:r w:rsidR="00993CAA">
              <w:rPr>
                <w:noProof/>
                <w:webHidden/>
              </w:rPr>
              <w:t>5</w:t>
            </w:r>
            <w:r>
              <w:rPr>
                <w:noProof/>
                <w:webHidden/>
              </w:rPr>
              <w:fldChar w:fldCharType="end"/>
            </w:r>
          </w:hyperlink>
        </w:p>
        <w:p w14:paraId="77E8CED6" w14:textId="1718FE96" w:rsidR="00E6074F" w:rsidRDefault="00E6074F">
          <w:pPr>
            <w:pStyle w:val="TOC1"/>
            <w:tabs>
              <w:tab w:val="left" w:pos="440"/>
            </w:tabs>
            <w:rPr>
              <w:rFonts w:asciiTheme="minorHAnsi" w:eastAsiaTheme="minorEastAsia" w:hAnsiTheme="minorHAnsi"/>
              <w:noProof/>
              <w:sz w:val="24"/>
              <w:szCs w:val="24"/>
              <w:lang w:eastAsia="en-GB"/>
            </w:rPr>
          </w:pPr>
          <w:hyperlink w:anchor="_Toc207880809" w:history="1">
            <w:r w:rsidRPr="000A2C15">
              <w:rPr>
                <w:rStyle w:val="Hyperlink"/>
                <w:noProof/>
              </w:rPr>
              <w:t>8.</w:t>
            </w:r>
            <w:r>
              <w:rPr>
                <w:rFonts w:asciiTheme="minorHAnsi" w:eastAsiaTheme="minorEastAsia" w:hAnsiTheme="minorHAnsi"/>
                <w:noProof/>
                <w:sz w:val="24"/>
                <w:szCs w:val="24"/>
                <w:lang w:eastAsia="en-GB"/>
              </w:rPr>
              <w:tab/>
            </w:r>
            <w:r w:rsidRPr="000A2C15">
              <w:rPr>
                <w:rStyle w:val="Hyperlink"/>
                <w:noProof/>
              </w:rPr>
              <w:t>Use of Materials</w:t>
            </w:r>
            <w:r>
              <w:rPr>
                <w:noProof/>
                <w:webHidden/>
              </w:rPr>
              <w:tab/>
            </w:r>
            <w:r>
              <w:rPr>
                <w:noProof/>
                <w:webHidden/>
              </w:rPr>
              <w:fldChar w:fldCharType="begin"/>
            </w:r>
            <w:r>
              <w:rPr>
                <w:noProof/>
                <w:webHidden/>
              </w:rPr>
              <w:instrText xml:space="preserve"> PAGEREF _Toc207880809 \h </w:instrText>
            </w:r>
            <w:r>
              <w:rPr>
                <w:noProof/>
                <w:webHidden/>
              </w:rPr>
            </w:r>
            <w:r>
              <w:rPr>
                <w:noProof/>
                <w:webHidden/>
              </w:rPr>
              <w:fldChar w:fldCharType="separate"/>
            </w:r>
            <w:r w:rsidR="00993CAA">
              <w:rPr>
                <w:noProof/>
                <w:webHidden/>
              </w:rPr>
              <w:t>6</w:t>
            </w:r>
            <w:r>
              <w:rPr>
                <w:noProof/>
                <w:webHidden/>
              </w:rPr>
              <w:fldChar w:fldCharType="end"/>
            </w:r>
          </w:hyperlink>
        </w:p>
        <w:p w14:paraId="3953EB51" w14:textId="57303420" w:rsidR="00E6074F" w:rsidRDefault="00E6074F">
          <w:pPr>
            <w:pStyle w:val="TOC1"/>
            <w:tabs>
              <w:tab w:val="left" w:pos="440"/>
            </w:tabs>
            <w:rPr>
              <w:rFonts w:asciiTheme="minorHAnsi" w:eastAsiaTheme="minorEastAsia" w:hAnsiTheme="minorHAnsi"/>
              <w:noProof/>
              <w:sz w:val="24"/>
              <w:szCs w:val="24"/>
              <w:lang w:eastAsia="en-GB"/>
            </w:rPr>
          </w:pPr>
          <w:hyperlink w:anchor="_Toc207880810" w:history="1">
            <w:r w:rsidRPr="000A2C15">
              <w:rPr>
                <w:rStyle w:val="Hyperlink"/>
                <w:noProof/>
              </w:rPr>
              <w:t>9.</w:t>
            </w:r>
            <w:r>
              <w:rPr>
                <w:rFonts w:asciiTheme="minorHAnsi" w:eastAsiaTheme="minorEastAsia" w:hAnsiTheme="minorHAnsi"/>
                <w:noProof/>
                <w:sz w:val="24"/>
                <w:szCs w:val="24"/>
                <w:lang w:eastAsia="en-GB"/>
              </w:rPr>
              <w:tab/>
            </w:r>
            <w:r w:rsidRPr="000A2C15">
              <w:rPr>
                <w:rStyle w:val="Hyperlink"/>
                <w:noProof/>
              </w:rPr>
              <w:t>Governors</w:t>
            </w:r>
            <w:r>
              <w:rPr>
                <w:noProof/>
                <w:webHidden/>
              </w:rPr>
              <w:tab/>
            </w:r>
            <w:r>
              <w:rPr>
                <w:noProof/>
                <w:webHidden/>
              </w:rPr>
              <w:fldChar w:fldCharType="begin"/>
            </w:r>
            <w:r>
              <w:rPr>
                <w:noProof/>
                <w:webHidden/>
              </w:rPr>
              <w:instrText xml:space="preserve"> PAGEREF _Toc207880810 \h </w:instrText>
            </w:r>
            <w:r>
              <w:rPr>
                <w:noProof/>
                <w:webHidden/>
              </w:rPr>
            </w:r>
            <w:r>
              <w:rPr>
                <w:noProof/>
                <w:webHidden/>
              </w:rPr>
              <w:fldChar w:fldCharType="separate"/>
            </w:r>
            <w:r w:rsidR="00993CAA">
              <w:rPr>
                <w:noProof/>
                <w:webHidden/>
              </w:rPr>
              <w:t>6</w:t>
            </w:r>
            <w:r>
              <w:rPr>
                <w:noProof/>
                <w:webHidden/>
              </w:rPr>
              <w:fldChar w:fldCharType="end"/>
            </w:r>
          </w:hyperlink>
        </w:p>
        <w:p w14:paraId="63775AC4" w14:textId="76491EE7" w:rsidR="00E6074F" w:rsidRDefault="00E6074F">
          <w:pPr>
            <w:pStyle w:val="TOC1"/>
            <w:tabs>
              <w:tab w:val="left" w:pos="720"/>
            </w:tabs>
            <w:rPr>
              <w:rFonts w:asciiTheme="minorHAnsi" w:eastAsiaTheme="minorEastAsia" w:hAnsiTheme="minorHAnsi"/>
              <w:noProof/>
              <w:sz w:val="24"/>
              <w:szCs w:val="24"/>
              <w:lang w:eastAsia="en-GB"/>
            </w:rPr>
          </w:pPr>
          <w:hyperlink w:anchor="_Toc207880811" w:history="1">
            <w:r w:rsidRPr="000A2C15">
              <w:rPr>
                <w:rStyle w:val="Hyperlink"/>
                <w:noProof/>
              </w:rPr>
              <w:t>10.</w:t>
            </w:r>
            <w:r>
              <w:rPr>
                <w:rFonts w:asciiTheme="minorHAnsi" w:eastAsiaTheme="minorEastAsia" w:hAnsiTheme="minorHAnsi"/>
                <w:noProof/>
                <w:sz w:val="24"/>
                <w:szCs w:val="24"/>
                <w:lang w:eastAsia="en-GB"/>
              </w:rPr>
              <w:tab/>
            </w:r>
            <w:r w:rsidRPr="000A2C15">
              <w:rPr>
                <w:rStyle w:val="Hyperlink"/>
                <w:noProof/>
              </w:rPr>
              <w:t>Working with Parents/Carers and the Wider Community</w:t>
            </w:r>
            <w:r>
              <w:rPr>
                <w:noProof/>
                <w:webHidden/>
              </w:rPr>
              <w:tab/>
            </w:r>
            <w:r>
              <w:rPr>
                <w:noProof/>
                <w:webHidden/>
              </w:rPr>
              <w:fldChar w:fldCharType="begin"/>
            </w:r>
            <w:r>
              <w:rPr>
                <w:noProof/>
                <w:webHidden/>
              </w:rPr>
              <w:instrText xml:space="preserve"> PAGEREF _Toc207880811 \h </w:instrText>
            </w:r>
            <w:r>
              <w:rPr>
                <w:noProof/>
                <w:webHidden/>
              </w:rPr>
            </w:r>
            <w:r>
              <w:rPr>
                <w:noProof/>
                <w:webHidden/>
              </w:rPr>
              <w:fldChar w:fldCharType="separate"/>
            </w:r>
            <w:r w:rsidR="00993CAA">
              <w:rPr>
                <w:noProof/>
                <w:webHidden/>
              </w:rPr>
              <w:t>6</w:t>
            </w:r>
            <w:r>
              <w:rPr>
                <w:noProof/>
                <w:webHidden/>
              </w:rPr>
              <w:fldChar w:fldCharType="end"/>
            </w:r>
          </w:hyperlink>
        </w:p>
        <w:p w14:paraId="74E1F0F5" w14:textId="48DFAE51" w:rsidR="00E6074F" w:rsidRDefault="00E6074F">
          <w:pPr>
            <w:pStyle w:val="TOC1"/>
            <w:tabs>
              <w:tab w:val="left" w:pos="720"/>
            </w:tabs>
            <w:rPr>
              <w:rFonts w:asciiTheme="minorHAnsi" w:eastAsiaTheme="minorEastAsia" w:hAnsiTheme="minorHAnsi"/>
              <w:noProof/>
              <w:sz w:val="24"/>
              <w:szCs w:val="24"/>
              <w:lang w:eastAsia="en-GB"/>
            </w:rPr>
          </w:pPr>
          <w:hyperlink w:anchor="_Toc207880812" w:history="1">
            <w:r w:rsidRPr="000A2C15">
              <w:rPr>
                <w:rStyle w:val="Hyperlink"/>
                <w:noProof/>
              </w:rPr>
              <w:t>11.</w:t>
            </w:r>
            <w:r>
              <w:rPr>
                <w:rFonts w:asciiTheme="minorHAnsi" w:eastAsiaTheme="minorEastAsia" w:hAnsiTheme="minorHAnsi"/>
                <w:noProof/>
                <w:sz w:val="24"/>
                <w:szCs w:val="24"/>
                <w:lang w:eastAsia="en-GB"/>
              </w:rPr>
              <w:tab/>
            </w:r>
            <w:r w:rsidRPr="000A2C15">
              <w:rPr>
                <w:rStyle w:val="Hyperlink"/>
                <w:noProof/>
              </w:rPr>
              <w:t>Right to be Excused from Sex Education (Commonly Referred to as the Right to Withdraw)</w:t>
            </w:r>
            <w:r>
              <w:rPr>
                <w:noProof/>
                <w:webHidden/>
              </w:rPr>
              <w:tab/>
            </w:r>
            <w:r>
              <w:rPr>
                <w:noProof/>
                <w:webHidden/>
              </w:rPr>
              <w:fldChar w:fldCharType="begin"/>
            </w:r>
            <w:r>
              <w:rPr>
                <w:noProof/>
                <w:webHidden/>
              </w:rPr>
              <w:instrText xml:space="preserve"> PAGEREF _Toc207880812 \h </w:instrText>
            </w:r>
            <w:r>
              <w:rPr>
                <w:noProof/>
                <w:webHidden/>
              </w:rPr>
            </w:r>
            <w:r>
              <w:rPr>
                <w:noProof/>
                <w:webHidden/>
              </w:rPr>
              <w:fldChar w:fldCharType="separate"/>
            </w:r>
            <w:r w:rsidR="00993CAA">
              <w:rPr>
                <w:noProof/>
                <w:webHidden/>
              </w:rPr>
              <w:t>6</w:t>
            </w:r>
            <w:r>
              <w:rPr>
                <w:noProof/>
                <w:webHidden/>
              </w:rPr>
              <w:fldChar w:fldCharType="end"/>
            </w:r>
          </w:hyperlink>
        </w:p>
        <w:p w14:paraId="1AE5EC74" w14:textId="4CD06F65" w:rsidR="00E6074F" w:rsidRDefault="00E6074F">
          <w:pPr>
            <w:pStyle w:val="TOC1"/>
            <w:tabs>
              <w:tab w:val="left" w:pos="720"/>
            </w:tabs>
            <w:rPr>
              <w:rFonts w:asciiTheme="minorHAnsi" w:eastAsiaTheme="minorEastAsia" w:hAnsiTheme="minorHAnsi"/>
              <w:noProof/>
              <w:sz w:val="24"/>
              <w:szCs w:val="24"/>
              <w:lang w:eastAsia="en-GB"/>
            </w:rPr>
          </w:pPr>
          <w:hyperlink w:anchor="_Toc207880813" w:history="1">
            <w:r w:rsidRPr="000A2C15">
              <w:rPr>
                <w:rStyle w:val="Hyperlink"/>
                <w:noProof/>
              </w:rPr>
              <w:t>12.</w:t>
            </w:r>
            <w:r>
              <w:rPr>
                <w:rFonts w:asciiTheme="minorHAnsi" w:eastAsiaTheme="minorEastAsia" w:hAnsiTheme="minorHAnsi"/>
                <w:noProof/>
                <w:sz w:val="24"/>
                <w:szCs w:val="24"/>
                <w:lang w:eastAsia="en-GB"/>
              </w:rPr>
              <w:tab/>
            </w:r>
            <w:r w:rsidRPr="000A2C15">
              <w:rPr>
                <w:rStyle w:val="Hyperlink"/>
                <w:noProof/>
              </w:rPr>
              <w:t>Working with External Agencies</w:t>
            </w:r>
            <w:r>
              <w:rPr>
                <w:noProof/>
                <w:webHidden/>
              </w:rPr>
              <w:tab/>
            </w:r>
            <w:r>
              <w:rPr>
                <w:noProof/>
                <w:webHidden/>
              </w:rPr>
              <w:fldChar w:fldCharType="begin"/>
            </w:r>
            <w:r>
              <w:rPr>
                <w:noProof/>
                <w:webHidden/>
              </w:rPr>
              <w:instrText xml:space="preserve"> PAGEREF _Toc207880813 \h </w:instrText>
            </w:r>
            <w:r>
              <w:rPr>
                <w:noProof/>
                <w:webHidden/>
              </w:rPr>
            </w:r>
            <w:r>
              <w:rPr>
                <w:noProof/>
                <w:webHidden/>
              </w:rPr>
              <w:fldChar w:fldCharType="separate"/>
            </w:r>
            <w:r w:rsidR="00993CAA">
              <w:rPr>
                <w:noProof/>
                <w:webHidden/>
              </w:rPr>
              <w:t>7</w:t>
            </w:r>
            <w:r>
              <w:rPr>
                <w:noProof/>
                <w:webHidden/>
              </w:rPr>
              <w:fldChar w:fldCharType="end"/>
            </w:r>
          </w:hyperlink>
        </w:p>
        <w:p w14:paraId="01ACE4F4" w14:textId="0287F659" w:rsidR="00E6074F" w:rsidRDefault="00E6074F">
          <w:pPr>
            <w:pStyle w:val="TOC1"/>
            <w:tabs>
              <w:tab w:val="left" w:pos="720"/>
            </w:tabs>
            <w:rPr>
              <w:rFonts w:asciiTheme="minorHAnsi" w:eastAsiaTheme="minorEastAsia" w:hAnsiTheme="minorHAnsi"/>
              <w:noProof/>
              <w:sz w:val="24"/>
              <w:szCs w:val="24"/>
              <w:lang w:eastAsia="en-GB"/>
            </w:rPr>
          </w:pPr>
          <w:hyperlink w:anchor="_Toc207880814" w:history="1">
            <w:r w:rsidRPr="000A2C15">
              <w:rPr>
                <w:rStyle w:val="Hyperlink"/>
                <w:noProof/>
              </w:rPr>
              <w:t>13.</w:t>
            </w:r>
            <w:r>
              <w:rPr>
                <w:rFonts w:asciiTheme="minorHAnsi" w:eastAsiaTheme="minorEastAsia" w:hAnsiTheme="minorHAnsi"/>
                <w:noProof/>
                <w:sz w:val="24"/>
                <w:szCs w:val="24"/>
                <w:lang w:eastAsia="en-GB"/>
              </w:rPr>
              <w:tab/>
            </w:r>
            <w:r w:rsidRPr="000A2C15">
              <w:rPr>
                <w:rStyle w:val="Hyperlink"/>
                <w:noProof/>
              </w:rPr>
              <w:t>Flexibility</w:t>
            </w:r>
            <w:r>
              <w:rPr>
                <w:noProof/>
                <w:webHidden/>
              </w:rPr>
              <w:tab/>
            </w:r>
            <w:r>
              <w:rPr>
                <w:noProof/>
                <w:webHidden/>
              </w:rPr>
              <w:fldChar w:fldCharType="begin"/>
            </w:r>
            <w:r>
              <w:rPr>
                <w:noProof/>
                <w:webHidden/>
              </w:rPr>
              <w:instrText xml:space="preserve"> PAGEREF _Toc207880814 \h </w:instrText>
            </w:r>
            <w:r>
              <w:rPr>
                <w:noProof/>
                <w:webHidden/>
              </w:rPr>
            </w:r>
            <w:r>
              <w:rPr>
                <w:noProof/>
                <w:webHidden/>
              </w:rPr>
              <w:fldChar w:fldCharType="separate"/>
            </w:r>
            <w:r w:rsidR="00993CAA">
              <w:rPr>
                <w:noProof/>
                <w:webHidden/>
              </w:rPr>
              <w:t>7</w:t>
            </w:r>
            <w:r>
              <w:rPr>
                <w:noProof/>
                <w:webHidden/>
              </w:rPr>
              <w:fldChar w:fldCharType="end"/>
            </w:r>
          </w:hyperlink>
        </w:p>
        <w:p w14:paraId="60D80AB4" w14:textId="208484C0" w:rsidR="00E6074F" w:rsidRDefault="00E6074F">
          <w:pPr>
            <w:pStyle w:val="TOC1"/>
            <w:tabs>
              <w:tab w:val="left" w:pos="720"/>
            </w:tabs>
            <w:rPr>
              <w:rFonts w:asciiTheme="minorHAnsi" w:eastAsiaTheme="minorEastAsia" w:hAnsiTheme="minorHAnsi"/>
              <w:noProof/>
              <w:sz w:val="24"/>
              <w:szCs w:val="24"/>
              <w:lang w:eastAsia="en-GB"/>
            </w:rPr>
          </w:pPr>
          <w:hyperlink w:anchor="_Toc207880815" w:history="1">
            <w:r w:rsidRPr="000A2C15">
              <w:rPr>
                <w:rStyle w:val="Hyperlink"/>
                <w:noProof/>
              </w:rPr>
              <w:t>14.</w:t>
            </w:r>
            <w:r>
              <w:rPr>
                <w:rFonts w:asciiTheme="minorHAnsi" w:eastAsiaTheme="minorEastAsia" w:hAnsiTheme="minorHAnsi"/>
                <w:noProof/>
                <w:sz w:val="24"/>
                <w:szCs w:val="24"/>
                <w:lang w:eastAsia="en-GB"/>
              </w:rPr>
              <w:tab/>
            </w:r>
            <w:r w:rsidRPr="000A2C15">
              <w:rPr>
                <w:rStyle w:val="Hyperlink"/>
                <w:noProof/>
              </w:rPr>
              <w:t>Safeguarding, Reports of Abuse and Confidentiality</w:t>
            </w:r>
            <w:r>
              <w:rPr>
                <w:noProof/>
                <w:webHidden/>
              </w:rPr>
              <w:tab/>
            </w:r>
            <w:r>
              <w:rPr>
                <w:noProof/>
                <w:webHidden/>
              </w:rPr>
              <w:fldChar w:fldCharType="begin"/>
            </w:r>
            <w:r>
              <w:rPr>
                <w:noProof/>
                <w:webHidden/>
              </w:rPr>
              <w:instrText xml:space="preserve"> PAGEREF _Toc207880815 \h </w:instrText>
            </w:r>
            <w:r>
              <w:rPr>
                <w:noProof/>
                <w:webHidden/>
              </w:rPr>
            </w:r>
            <w:r>
              <w:rPr>
                <w:noProof/>
                <w:webHidden/>
              </w:rPr>
              <w:fldChar w:fldCharType="separate"/>
            </w:r>
            <w:r w:rsidR="00993CAA">
              <w:rPr>
                <w:noProof/>
                <w:webHidden/>
              </w:rPr>
              <w:t>7</w:t>
            </w:r>
            <w:r>
              <w:rPr>
                <w:noProof/>
                <w:webHidden/>
              </w:rPr>
              <w:fldChar w:fldCharType="end"/>
            </w:r>
          </w:hyperlink>
        </w:p>
        <w:p w14:paraId="5B1F7FB8" w14:textId="4C048632" w:rsidR="00E6074F" w:rsidRDefault="00E6074F">
          <w:pPr>
            <w:pStyle w:val="TOC1"/>
            <w:tabs>
              <w:tab w:val="left" w:pos="720"/>
            </w:tabs>
            <w:rPr>
              <w:rFonts w:asciiTheme="minorHAnsi" w:eastAsiaTheme="minorEastAsia" w:hAnsiTheme="minorHAnsi"/>
              <w:noProof/>
              <w:sz w:val="24"/>
              <w:szCs w:val="24"/>
              <w:lang w:eastAsia="en-GB"/>
            </w:rPr>
          </w:pPr>
          <w:hyperlink w:anchor="_Toc207880816" w:history="1">
            <w:r w:rsidRPr="000A2C15">
              <w:rPr>
                <w:rStyle w:val="Hyperlink"/>
                <w:noProof/>
              </w:rPr>
              <w:t>15.</w:t>
            </w:r>
            <w:r>
              <w:rPr>
                <w:rFonts w:asciiTheme="minorHAnsi" w:eastAsiaTheme="minorEastAsia" w:hAnsiTheme="minorHAnsi"/>
                <w:noProof/>
                <w:sz w:val="24"/>
                <w:szCs w:val="24"/>
                <w:lang w:eastAsia="en-GB"/>
              </w:rPr>
              <w:tab/>
            </w:r>
            <w:r w:rsidRPr="000A2C15">
              <w:rPr>
                <w:rStyle w:val="Hyperlink"/>
                <w:noProof/>
              </w:rPr>
              <w:t>Delivering the Relationship and Health Education Curriculum at [insert school name]</w:t>
            </w:r>
            <w:r>
              <w:rPr>
                <w:noProof/>
                <w:webHidden/>
              </w:rPr>
              <w:tab/>
            </w:r>
            <w:r>
              <w:rPr>
                <w:noProof/>
                <w:webHidden/>
              </w:rPr>
              <w:fldChar w:fldCharType="begin"/>
            </w:r>
            <w:r>
              <w:rPr>
                <w:noProof/>
                <w:webHidden/>
              </w:rPr>
              <w:instrText xml:space="preserve"> PAGEREF _Toc207880816 \h </w:instrText>
            </w:r>
            <w:r>
              <w:rPr>
                <w:noProof/>
                <w:webHidden/>
              </w:rPr>
            </w:r>
            <w:r>
              <w:rPr>
                <w:noProof/>
                <w:webHidden/>
              </w:rPr>
              <w:fldChar w:fldCharType="separate"/>
            </w:r>
            <w:r w:rsidR="00993CAA">
              <w:rPr>
                <w:noProof/>
                <w:webHidden/>
              </w:rPr>
              <w:t>8</w:t>
            </w:r>
            <w:r>
              <w:rPr>
                <w:noProof/>
                <w:webHidden/>
              </w:rPr>
              <w:fldChar w:fldCharType="end"/>
            </w:r>
          </w:hyperlink>
        </w:p>
        <w:p w14:paraId="6273AF00" w14:textId="0487BA08" w:rsidR="00E6074F" w:rsidRDefault="00E6074F">
          <w:pPr>
            <w:pStyle w:val="TOC1"/>
            <w:tabs>
              <w:tab w:val="left" w:pos="720"/>
            </w:tabs>
            <w:rPr>
              <w:rFonts w:asciiTheme="minorHAnsi" w:eastAsiaTheme="minorEastAsia" w:hAnsiTheme="minorHAnsi"/>
              <w:noProof/>
              <w:sz w:val="24"/>
              <w:szCs w:val="24"/>
              <w:lang w:eastAsia="en-GB"/>
            </w:rPr>
          </w:pPr>
          <w:hyperlink w:anchor="_Toc207880817" w:history="1">
            <w:r w:rsidRPr="000A2C15">
              <w:rPr>
                <w:rStyle w:val="Hyperlink"/>
                <w:noProof/>
              </w:rPr>
              <w:t>16.</w:t>
            </w:r>
            <w:r>
              <w:rPr>
                <w:rFonts w:asciiTheme="minorHAnsi" w:eastAsiaTheme="minorEastAsia" w:hAnsiTheme="minorHAnsi"/>
                <w:noProof/>
                <w:sz w:val="24"/>
                <w:szCs w:val="24"/>
                <w:lang w:eastAsia="en-GB"/>
              </w:rPr>
              <w:tab/>
            </w:r>
            <w:r w:rsidRPr="000A2C15">
              <w:rPr>
                <w:rStyle w:val="Hyperlink"/>
                <w:noProof/>
              </w:rPr>
              <w:t>Ensuring the Church Values are Reflected</w:t>
            </w:r>
            <w:r>
              <w:rPr>
                <w:noProof/>
                <w:webHidden/>
              </w:rPr>
              <w:tab/>
            </w:r>
            <w:r>
              <w:rPr>
                <w:noProof/>
                <w:webHidden/>
              </w:rPr>
              <w:fldChar w:fldCharType="begin"/>
            </w:r>
            <w:r>
              <w:rPr>
                <w:noProof/>
                <w:webHidden/>
              </w:rPr>
              <w:instrText xml:space="preserve"> PAGEREF _Toc207880817 \h </w:instrText>
            </w:r>
            <w:r>
              <w:rPr>
                <w:noProof/>
                <w:webHidden/>
              </w:rPr>
            </w:r>
            <w:r>
              <w:rPr>
                <w:noProof/>
                <w:webHidden/>
              </w:rPr>
              <w:fldChar w:fldCharType="separate"/>
            </w:r>
            <w:r w:rsidR="00993CAA">
              <w:rPr>
                <w:noProof/>
                <w:webHidden/>
              </w:rPr>
              <w:t>9</w:t>
            </w:r>
            <w:r>
              <w:rPr>
                <w:noProof/>
                <w:webHidden/>
              </w:rPr>
              <w:fldChar w:fldCharType="end"/>
            </w:r>
          </w:hyperlink>
        </w:p>
        <w:p w14:paraId="0B0D8831" w14:textId="727230D4" w:rsidR="00E6074F" w:rsidRDefault="00E6074F">
          <w:pPr>
            <w:pStyle w:val="TOC1"/>
            <w:tabs>
              <w:tab w:val="left" w:pos="720"/>
            </w:tabs>
            <w:rPr>
              <w:rFonts w:asciiTheme="minorHAnsi" w:eastAsiaTheme="minorEastAsia" w:hAnsiTheme="minorHAnsi"/>
              <w:noProof/>
              <w:sz w:val="24"/>
              <w:szCs w:val="24"/>
              <w:lang w:eastAsia="en-GB"/>
            </w:rPr>
          </w:pPr>
          <w:hyperlink w:anchor="_Toc207880818" w:history="1">
            <w:r w:rsidRPr="000A2C15">
              <w:rPr>
                <w:rStyle w:val="Hyperlink"/>
                <w:noProof/>
              </w:rPr>
              <w:t>17.</w:t>
            </w:r>
            <w:r>
              <w:rPr>
                <w:rFonts w:asciiTheme="minorHAnsi" w:eastAsiaTheme="minorEastAsia" w:hAnsiTheme="minorHAnsi"/>
                <w:noProof/>
                <w:sz w:val="24"/>
                <w:szCs w:val="24"/>
                <w:lang w:eastAsia="en-GB"/>
              </w:rPr>
              <w:tab/>
            </w:r>
            <w:r w:rsidRPr="000A2C15">
              <w:rPr>
                <w:rStyle w:val="Hyperlink"/>
                <w:noProof/>
              </w:rPr>
              <w:t>Assessment</w:t>
            </w:r>
            <w:r>
              <w:rPr>
                <w:noProof/>
                <w:webHidden/>
              </w:rPr>
              <w:tab/>
            </w:r>
            <w:r>
              <w:rPr>
                <w:noProof/>
                <w:webHidden/>
              </w:rPr>
              <w:fldChar w:fldCharType="begin"/>
            </w:r>
            <w:r>
              <w:rPr>
                <w:noProof/>
                <w:webHidden/>
              </w:rPr>
              <w:instrText xml:space="preserve"> PAGEREF _Toc207880818 \h </w:instrText>
            </w:r>
            <w:r>
              <w:rPr>
                <w:noProof/>
                <w:webHidden/>
              </w:rPr>
            </w:r>
            <w:r>
              <w:rPr>
                <w:noProof/>
                <w:webHidden/>
              </w:rPr>
              <w:fldChar w:fldCharType="separate"/>
            </w:r>
            <w:r w:rsidR="00993CAA">
              <w:rPr>
                <w:noProof/>
                <w:webHidden/>
              </w:rPr>
              <w:t>10</w:t>
            </w:r>
            <w:r>
              <w:rPr>
                <w:noProof/>
                <w:webHidden/>
              </w:rPr>
              <w:fldChar w:fldCharType="end"/>
            </w:r>
          </w:hyperlink>
        </w:p>
        <w:p w14:paraId="212E7693" w14:textId="4D7FCF2E" w:rsidR="00E6074F" w:rsidRDefault="00E6074F">
          <w:pPr>
            <w:pStyle w:val="TOC1"/>
            <w:tabs>
              <w:tab w:val="left" w:pos="720"/>
            </w:tabs>
            <w:rPr>
              <w:rFonts w:asciiTheme="minorHAnsi" w:eastAsiaTheme="minorEastAsia" w:hAnsiTheme="minorHAnsi"/>
              <w:noProof/>
              <w:sz w:val="24"/>
              <w:szCs w:val="24"/>
              <w:lang w:eastAsia="en-GB"/>
            </w:rPr>
          </w:pPr>
          <w:hyperlink w:anchor="_Toc207880819" w:history="1">
            <w:r w:rsidRPr="000A2C15">
              <w:rPr>
                <w:rStyle w:val="Hyperlink"/>
                <w:noProof/>
              </w:rPr>
              <w:t>18.</w:t>
            </w:r>
            <w:r>
              <w:rPr>
                <w:rFonts w:asciiTheme="minorHAnsi" w:eastAsiaTheme="minorEastAsia" w:hAnsiTheme="minorHAnsi"/>
                <w:noProof/>
                <w:sz w:val="24"/>
                <w:szCs w:val="24"/>
                <w:lang w:eastAsia="en-GB"/>
              </w:rPr>
              <w:tab/>
            </w:r>
            <w:r w:rsidRPr="000A2C15">
              <w:rPr>
                <w:rStyle w:val="Hyperlink"/>
                <w:noProof/>
              </w:rPr>
              <w:t>Monitoring of RHE</w:t>
            </w:r>
            <w:r>
              <w:rPr>
                <w:noProof/>
                <w:webHidden/>
              </w:rPr>
              <w:tab/>
            </w:r>
            <w:r>
              <w:rPr>
                <w:noProof/>
                <w:webHidden/>
              </w:rPr>
              <w:fldChar w:fldCharType="begin"/>
            </w:r>
            <w:r>
              <w:rPr>
                <w:noProof/>
                <w:webHidden/>
              </w:rPr>
              <w:instrText xml:space="preserve"> PAGEREF _Toc207880819 \h </w:instrText>
            </w:r>
            <w:r>
              <w:rPr>
                <w:noProof/>
                <w:webHidden/>
              </w:rPr>
            </w:r>
            <w:r>
              <w:rPr>
                <w:noProof/>
                <w:webHidden/>
              </w:rPr>
              <w:fldChar w:fldCharType="separate"/>
            </w:r>
            <w:r w:rsidR="00993CAA">
              <w:rPr>
                <w:noProof/>
                <w:webHidden/>
              </w:rPr>
              <w:t>10</w:t>
            </w:r>
            <w:r>
              <w:rPr>
                <w:noProof/>
                <w:webHidden/>
              </w:rPr>
              <w:fldChar w:fldCharType="end"/>
            </w:r>
          </w:hyperlink>
        </w:p>
        <w:p w14:paraId="0E87B6C7" w14:textId="60BE394E" w:rsidR="00E6074F" w:rsidRDefault="00E6074F">
          <w:pPr>
            <w:pStyle w:val="TOC1"/>
            <w:tabs>
              <w:tab w:val="left" w:pos="720"/>
            </w:tabs>
            <w:rPr>
              <w:rFonts w:asciiTheme="minorHAnsi" w:eastAsiaTheme="minorEastAsia" w:hAnsiTheme="minorHAnsi"/>
              <w:noProof/>
              <w:sz w:val="24"/>
              <w:szCs w:val="24"/>
              <w:lang w:eastAsia="en-GB"/>
            </w:rPr>
          </w:pPr>
          <w:hyperlink w:anchor="_Toc207880820" w:history="1">
            <w:r w:rsidRPr="000A2C15">
              <w:rPr>
                <w:rStyle w:val="Hyperlink"/>
                <w:noProof/>
              </w:rPr>
              <w:t>19.</w:t>
            </w:r>
            <w:r>
              <w:rPr>
                <w:rFonts w:asciiTheme="minorHAnsi" w:eastAsiaTheme="minorEastAsia" w:hAnsiTheme="minorHAnsi"/>
                <w:noProof/>
                <w:sz w:val="24"/>
                <w:szCs w:val="24"/>
                <w:lang w:eastAsia="en-GB"/>
              </w:rPr>
              <w:tab/>
            </w:r>
            <w:r w:rsidRPr="000A2C15">
              <w:rPr>
                <w:rStyle w:val="Hyperlink"/>
                <w:noProof/>
              </w:rPr>
              <w:t>Appendix 1 - Statutory Primary RSE Content September 2025 – August 2026</w:t>
            </w:r>
            <w:r>
              <w:rPr>
                <w:noProof/>
                <w:webHidden/>
              </w:rPr>
              <w:tab/>
            </w:r>
            <w:r>
              <w:rPr>
                <w:noProof/>
                <w:webHidden/>
              </w:rPr>
              <w:fldChar w:fldCharType="begin"/>
            </w:r>
            <w:r>
              <w:rPr>
                <w:noProof/>
                <w:webHidden/>
              </w:rPr>
              <w:instrText xml:space="preserve"> PAGEREF _Toc207880820 \h </w:instrText>
            </w:r>
            <w:r>
              <w:rPr>
                <w:noProof/>
                <w:webHidden/>
              </w:rPr>
            </w:r>
            <w:r>
              <w:rPr>
                <w:noProof/>
                <w:webHidden/>
              </w:rPr>
              <w:fldChar w:fldCharType="separate"/>
            </w:r>
            <w:r w:rsidR="00993CAA">
              <w:rPr>
                <w:noProof/>
                <w:webHidden/>
              </w:rPr>
              <w:t>11</w:t>
            </w:r>
            <w:r>
              <w:rPr>
                <w:noProof/>
                <w:webHidden/>
              </w:rPr>
              <w:fldChar w:fldCharType="end"/>
            </w:r>
          </w:hyperlink>
        </w:p>
        <w:p w14:paraId="077BADD0" w14:textId="787542AF" w:rsidR="00E6074F" w:rsidRDefault="00E6074F">
          <w:pPr>
            <w:pStyle w:val="TOC1"/>
            <w:tabs>
              <w:tab w:val="left" w:pos="720"/>
            </w:tabs>
            <w:rPr>
              <w:rFonts w:asciiTheme="minorHAnsi" w:eastAsiaTheme="minorEastAsia" w:hAnsiTheme="minorHAnsi"/>
              <w:noProof/>
              <w:sz w:val="24"/>
              <w:szCs w:val="24"/>
              <w:lang w:eastAsia="en-GB"/>
            </w:rPr>
          </w:pPr>
          <w:hyperlink w:anchor="_Toc207880821" w:history="1">
            <w:r w:rsidRPr="000A2C15">
              <w:rPr>
                <w:rStyle w:val="Hyperlink"/>
                <w:noProof/>
              </w:rPr>
              <w:t>20.</w:t>
            </w:r>
            <w:r>
              <w:rPr>
                <w:rFonts w:asciiTheme="minorHAnsi" w:eastAsiaTheme="minorEastAsia" w:hAnsiTheme="minorHAnsi"/>
                <w:noProof/>
                <w:sz w:val="24"/>
                <w:szCs w:val="24"/>
                <w:lang w:eastAsia="en-GB"/>
              </w:rPr>
              <w:tab/>
            </w:r>
            <w:r w:rsidRPr="000A2C15">
              <w:rPr>
                <w:rStyle w:val="Hyperlink"/>
                <w:noProof/>
              </w:rPr>
              <w:t>Appendix 2 – RHE Curriculum Overview</w:t>
            </w:r>
            <w:r>
              <w:rPr>
                <w:noProof/>
                <w:webHidden/>
              </w:rPr>
              <w:tab/>
            </w:r>
            <w:r>
              <w:rPr>
                <w:noProof/>
                <w:webHidden/>
              </w:rPr>
              <w:fldChar w:fldCharType="begin"/>
            </w:r>
            <w:r>
              <w:rPr>
                <w:noProof/>
                <w:webHidden/>
              </w:rPr>
              <w:instrText xml:space="preserve"> PAGEREF _Toc207880821 \h </w:instrText>
            </w:r>
            <w:r>
              <w:rPr>
                <w:noProof/>
                <w:webHidden/>
              </w:rPr>
            </w:r>
            <w:r>
              <w:rPr>
                <w:noProof/>
                <w:webHidden/>
              </w:rPr>
              <w:fldChar w:fldCharType="separate"/>
            </w:r>
            <w:r w:rsidR="00993CAA">
              <w:rPr>
                <w:noProof/>
                <w:webHidden/>
              </w:rPr>
              <w:t>18</w:t>
            </w:r>
            <w:r>
              <w:rPr>
                <w:noProof/>
                <w:webHidden/>
              </w:rPr>
              <w:fldChar w:fldCharType="end"/>
            </w:r>
          </w:hyperlink>
        </w:p>
        <w:p w14:paraId="2EC7BCE9" w14:textId="52A88B4A" w:rsidR="00E6074F" w:rsidRDefault="00E6074F">
          <w:pPr>
            <w:pStyle w:val="TOC1"/>
            <w:tabs>
              <w:tab w:val="left" w:pos="720"/>
            </w:tabs>
            <w:rPr>
              <w:rFonts w:asciiTheme="minorHAnsi" w:eastAsiaTheme="minorEastAsia" w:hAnsiTheme="minorHAnsi"/>
              <w:noProof/>
              <w:sz w:val="24"/>
              <w:szCs w:val="24"/>
              <w:lang w:eastAsia="en-GB"/>
            </w:rPr>
          </w:pPr>
          <w:hyperlink w:anchor="_Toc207880822" w:history="1">
            <w:r w:rsidRPr="000A2C15">
              <w:rPr>
                <w:rStyle w:val="Hyperlink"/>
                <w:noProof/>
              </w:rPr>
              <w:t>21.</w:t>
            </w:r>
            <w:r>
              <w:rPr>
                <w:rFonts w:asciiTheme="minorHAnsi" w:eastAsiaTheme="minorEastAsia" w:hAnsiTheme="minorHAnsi"/>
                <w:noProof/>
                <w:sz w:val="24"/>
                <w:szCs w:val="24"/>
                <w:lang w:eastAsia="en-GB"/>
              </w:rPr>
              <w:tab/>
            </w:r>
            <w:r w:rsidRPr="000A2C15">
              <w:rPr>
                <w:rStyle w:val="Hyperlink"/>
                <w:noProof/>
              </w:rPr>
              <w:t>Review</w:t>
            </w:r>
            <w:r>
              <w:rPr>
                <w:noProof/>
                <w:webHidden/>
              </w:rPr>
              <w:tab/>
            </w:r>
            <w:r>
              <w:rPr>
                <w:noProof/>
                <w:webHidden/>
              </w:rPr>
              <w:fldChar w:fldCharType="begin"/>
            </w:r>
            <w:r>
              <w:rPr>
                <w:noProof/>
                <w:webHidden/>
              </w:rPr>
              <w:instrText xml:space="preserve"> PAGEREF _Toc207880822 \h </w:instrText>
            </w:r>
            <w:r>
              <w:rPr>
                <w:noProof/>
                <w:webHidden/>
              </w:rPr>
            </w:r>
            <w:r>
              <w:rPr>
                <w:noProof/>
                <w:webHidden/>
              </w:rPr>
              <w:fldChar w:fldCharType="separate"/>
            </w:r>
            <w:r w:rsidR="00993CAA">
              <w:rPr>
                <w:noProof/>
                <w:webHidden/>
              </w:rPr>
              <w:t>18</w:t>
            </w:r>
            <w:r>
              <w:rPr>
                <w:noProof/>
                <w:webHidden/>
              </w:rPr>
              <w:fldChar w:fldCharType="end"/>
            </w:r>
          </w:hyperlink>
        </w:p>
        <w:p w14:paraId="38ABDBB7" w14:textId="3FA700E6" w:rsidR="00F50599" w:rsidRDefault="00F50599">
          <w:r w:rsidRPr="00DA5696">
            <w:rPr>
              <w:rFonts w:cs="Calibri"/>
              <w:b/>
              <w:bCs/>
              <w:noProof/>
            </w:rPr>
            <w:fldChar w:fldCharType="end"/>
          </w:r>
        </w:p>
      </w:sdtContent>
    </w:sdt>
    <w:p w14:paraId="67F01BCE" w14:textId="103630D9" w:rsidR="009B2CD4" w:rsidRDefault="009B2CD4"/>
    <w:p w14:paraId="51B9ACDB" w14:textId="236B218B" w:rsidR="0093781D" w:rsidRDefault="00993CAA" w:rsidP="0093781D">
      <w:pPr>
        <w:jc w:val="center"/>
      </w:pPr>
      <w:r>
        <w:rPr>
          <w:noProof/>
        </w:rPr>
        <w:lastRenderedPageBreak/>
        <w:drawing>
          <wp:inline distT="0" distB="0" distL="0" distR="0" wp14:anchorId="7D356E16" wp14:editId="26F476FE">
            <wp:extent cx="5731510" cy="5731510"/>
            <wp:effectExtent l="0" t="0" r="0" b="0"/>
            <wp:docPr id="2085865995" name="Picture 2" descr="A logo with text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65995" name="Picture 2" descr="A logo with text and leav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EB68098" w14:textId="0B35ADE6" w:rsidR="009B2CD4" w:rsidRPr="001D6E93" w:rsidRDefault="00DA5696" w:rsidP="00331C28">
      <w:pPr>
        <w:pStyle w:val="Heading1"/>
      </w:pPr>
      <w:bookmarkStart w:id="1" w:name="_Toc207880802"/>
      <w:r>
        <w:t>I</w:t>
      </w:r>
      <w:r w:rsidR="00B94911" w:rsidRPr="001D6E93">
        <w:t>ntroduction</w:t>
      </w:r>
      <w:bookmarkEnd w:id="1"/>
    </w:p>
    <w:p w14:paraId="4A2197D9" w14:textId="77777777" w:rsidR="00331C28" w:rsidRDefault="00331C28" w:rsidP="00B94911">
      <w:pPr>
        <w:rPr>
          <w:rFonts w:cs="Calibri"/>
        </w:rPr>
      </w:pPr>
    </w:p>
    <w:p w14:paraId="05D3284C" w14:textId="73DEC495" w:rsidR="00331C28" w:rsidRDefault="00B94911" w:rsidP="00331C28">
      <w:r w:rsidRPr="00B94911">
        <w:t>Hamwic Education Trust (HET) believe that all pupils should receive a high quality, enriching, learning experience in a safe and inclusive environment, which promotes excellence through a broad curriculum that prepares them for their future and opens doors to a diverse array of opportunities as well as that all pupils and adults within HET flourish as individuals and together.</w:t>
      </w:r>
    </w:p>
    <w:p w14:paraId="5A44074E" w14:textId="77777777" w:rsidR="00331C28" w:rsidRDefault="00331C28" w:rsidP="00331C28"/>
    <w:p w14:paraId="5855C097" w14:textId="77777777" w:rsidR="00331C28" w:rsidRDefault="00331C28" w:rsidP="00B94911">
      <w:pPr>
        <w:rPr>
          <w:rFonts w:cs="Calibri"/>
        </w:rPr>
      </w:pPr>
    </w:p>
    <w:p w14:paraId="32C94D6B" w14:textId="7A99199E" w:rsidR="00B94911" w:rsidRDefault="00B94911" w:rsidP="00331C28">
      <w:pPr>
        <w:pStyle w:val="Heading1"/>
      </w:pPr>
      <w:bookmarkStart w:id="2" w:name="_Toc207880803"/>
      <w:r w:rsidRPr="001D6E93">
        <w:t>Scope</w:t>
      </w:r>
      <w:bookmarkEnd w:id="2"/>
    </w:p>
    <w:p w14:paraId="5B976B34" w14:textId="77777777" w:rsidR="00331C28" w:rsidRPr="00331C28" w:rsidRDefault="00331C28" w:rsidP="00331C28"/>
    <w:p w14:paraId="6FABD723" w14:textId="5AF88E25" w:rsidR="00B94911" w:rsidRDefault="00B94911" w:rsidP="00B94911">
      <w:pPr>
        <w:rPr>
          <w:rFonts w:cs="Calibri"/>
        </w:rPr>
      </w:pPr>
      <w:bookmarkStart w:id="3" w:name="a377339"/>
      <w:r w:rsidRPr="00B94911">
        <w:rPr>
          <w:rFonts w:cs="Calibri"/>
        </w:rPr>
        <w:t>This policy is for all employees working within a HET school or establishment (which for ease of reference are referred to throughout this document as ‘schools’) or the HET Managed Service (MS) Team.</w:t>
      </w:r>
    </w:p>
    <w:p w14:paraId="0BF58881" w14:textId="77777777" w:rsidR="00331C28" w:rsidRPr="00B94911" w:rsidRDefault="00331C28" w:rsidP="00B94911">
      <w:pPr>
        <w:rPr>
          <w:rFonts w:cs="Calibri"/>
        </w:rPr>
      </w:pPr>
    </w:p>
    <w:p w14:paraId="2E694EAE" w14:textId="6582726F" w:rsidR="00B94911" w:rsidRDefault="00B94911" w:rsidP="00B94911">
      <w:pPr>
        <w:rPr>
          <w:rFonts w:cs="Calibri"/>
        </w:rPr>
      </w:pPr>
      <w:r w:rsidRPr="00B94911">
        <w:rPr>
          <w:rFonts w:cs="Calibri"/>
        </w:rPr>
        <w:t>It does not apply to agency workers, consultants, self-employed contractors, volunteers or work experience students.</w:t>
      </w:r>
      <w:bookmarkEnd w:id="3"/>
    </w:p>
    <w:p w14:paraId="27889CC0" w14:textId="77777777" w:rsidR="00331C28" w:rsidRDefault="00331C28" w:rsidP="00B94911">
      <w:pPr>
        <w:rPr>
          <w:rFonts w:cs="Calibri"/>
        </w:rPr>
      </w:pPr>
    </w:p>
    <w:p w14:paraId="69CB911E" w14:textId="77777777" w:rsidR="00331C28" w:rsidRPr="00B94911" w:rsidRDefault="00331C28" w:rsidP="00B94911">
      <w:pPr>
        <w:rPr>
          <w:rFonts w:cs="Calibri"/>
        </w:rPr>
      </w:pPr>
    </w:p>
    <w:p w14:paraId="1E0479A9" w14:textId="1F0E0625" w:rsidR="00B94911" w:rsidRDefault="00B94911" w:rsidP="00331C28">
      <w:pPr>
        <w:pStyle w:val="Heading1"/>
      </w:pPr>
      <w:bookmarkStart w:id="4" w:name="_Toc207880804"/>
      <w:r w:rsidRPr="001D6E93">
        <w:lastRenderedPageBreak/>
        <w:t>Definitions</w:t>
      </w:r>
      <w:bookmarkEnd w:id="4"/>
    </w:p>
    <w:p w14:paraId="12FC950F" w14:textId="77777777" w:rsidR="00331C28" w:rsidRPr="00331C28" w:rsidRDefault="00331C28" w:rsidP="00331C28"/>
    <w:p w14:paraId="2CBC00AB" w14:textId="77777777" w:rsidR="00B94911" w:rsidRPr="00DA5696" w:rsidRDefault="00B94911" w:rsidP="00DA5696">
      <w:pPr>
        <w:pStyle w:val="ListParagraph"/>
        <w:numPr>
          <w:ilvl w:val="0"/>
          <w:numId w:val="5"/>
        </w:numPr>
        <w:rPr>
          <w:rFonts w:cs="Calibri"/>
        </w:rPr>
      </w:pPr>
      <w:r w:rsidRPr="00DA5696">
        <w:rPr>
          <w:rFonts w:cs="Calibri"/>
        </w:rPr>
        <w:t>HR’ in this policy, means Hamwic Education Trust HR.</w:t>
      </w:r>
    </w:p>
    <w:p w14:paraId="43726368" w14:textId="77777777" w:rsidR="00B94911" w:rsidRPr="00DA5696" w:rsidRDefault="00B94911" w:rsidP="00DA5696">
      <w:pPr>
        <w:pStyle w:val="ListParagraph"/>
        <w:numPr>
          <w:ilvl w:val="0"/>
          <w:numId w:val="5"/>
        </w:numPr>
        <w:rPr>
          <w:rFonts w:cs="Calibri"/>
        </w:rPr>
      </w:pPr>
      <w:r w:rsidRPr="00DA5696">
        <w:rPr>
          <w:rFonts w:cs="Calibri"/>
        </w:rPr>
        <w:t>‘Local Governing Committee’ in this policy, where reference is made to the Governing Committee, this means the Local Governing Committee of the school, or the Trust in the case of a school where no Local Governing Committee is present.  Where a Governing Committee is not present in a school, or numbers are low, Governors from other schools/partnerships may be used.</w:t>
      </w:r>
    </w:p>
    <w:p w14:paraId="165C6AF8" w14:textId="77777777" w:rsidR="00B94911" w:rsidRDefault="00B94911" w:rsidP="00DA5696">
      <w:pPr>
        <w:pStyle w:val="ListParagraph"/>
        <w:numPr>
          <w:ilvl w:val="0"/>
          <w:numId w:val="5"/>
        </w:numPr>
        <w:rPr>
          <w:rFonts w:cs="Calibri"/>
        </w:rPr>
      </w:pPr>
      <w:r w:rsidRPr="00DA5696">
        <w:rPr>
          <w:rFonts w:cs="Calibri"/>
        </w:rPr>
        <w:t>‘Manager’ in this policy, is anyone as identified in the staffing structure with line management responsibilities.</w:t>
      </w:r>
    </w:p>
    <w:p w14:paraId="7F7F3F48" w14:textId="77777777" w:rsidR="00C30AD1" w:rsidRDefault="00C30AD1" w:rsidP="00C30AD1">
      <w:pPr>
        <w:pStyle w:val="ListParagraph"/>
        <w:ind w:left="360"/>
        <w:rPr>
          <w:rFonts w:cs="Calibri"/>
        </w:rPr>
      </w:pPr>
    </w:p>
    <w:p w14:paraId="5E6F2E48" w14:textId="77777777" w:rsidR="00331C28" w:rsidRPr="00DA5696" w:rsidRDefault="00331C28" w:rsidP="00331C28">
      <w:pPr>
        <w:pStyle w:val="ListParagraph"/>
        <w:ind w:left="360"/>
        <w:rPr>
          <w:rFonts w:cs="Calibri"/>
        </w:rPr>
      </w:pPr>
    </w:p>
    <w:p w14:paraId="1FDA1F82" w14:textId="05B98F9C" w:rsidR="00B05244" w:rsidRDefault="00331C28" w:rsidP="00331C28">
      <w:pPr>
        <w:pStyle w:val="Heading1"/>
      </w:pPr>
      <w:bookmarkStart w:id="5" w:name="_Toc207880805"/>
      <w:r>
        <w:t>Introduction and Statutory Guidance</w:t>
      </w:r>
      <w:bookmarkEnd w:id="5"/>
    </w:p>
    <w:p w14:paraId="01D15E51" w14:textId="77777777" w:rsidR="00331C28" w:rsidRDefault="00331C28" w:rsidP="00331C28"/>
    <w:p w14:paraId="3A22E8F4" w14:textId="77777777" w:rsidR="00331C28" w:rsidRDefault="00331C28" w:rsidP="00331C28">
      <w:pPr>
        <w:rPr>
          <w:rFonts w:cstheme="minorHAnsi"/>
        </w:rPr>
      </w:pPr>
      <w:r w:rsidRPr="000D4AE8">
        <w:rPr>
          <w:rFonts w:cstheme="minorHAnsi"/>
        </w:rPr>
        <w:t xml:space="preserve">This Policy is written in line with the Relationships Education, Relationships and Sex Education (RSE) and Health Education Statutory Guidance </w:t>
      </w:r>
      <w:r>
        <w:rPr>
          <w:rFonts w:cstheme="minorHAnsi"/>
        </w:rPr>
        <w:t>July</w:t>
      </w:r>
      <w:r w:rsidRPr="000D4AE8">
        <w:rPr>
          <w:rFonts w:cstheme="minorHAnsi"/>
        </w:rPr>
        <w:t xml:space="preserve"> 202</w:t>
      </w:r>
      <w:r>
        <w:rPr>
          <w:rFonts w:cstheme="minorHAnsi"/>
        </w:rPr>
        <w:t>5</w:t>
      </w:r>
      <w:r w:rsidRPr="000D4AE8">
        <w:rPr>
          <w:rFonts w:cstheme="minorHAnsi"/>
        </w:rPr>
        <w:t xml:space="preserve">. </w:t>
      </w:r>
    </w:p>
    <w:p w14:paraId="684F994D" w14:textId="77777777" w:rsidR="00331C28" w:rsidRDefault="00331C28" w:rsidP="00331C28">
      <w:pPr>
        <w:rPr>
          <w:rFonts w:cstheme="minorHAnsi"/>
        </w:rPr>
      </w:pPr>
      <w:hyperlink r:id="rId14" w:history="1">
        <w:r w:rsidRPr="009506CE">
          <w:rPr>
            <w:rStyle w:val="Hyperlink"/>
            <w:rFonts w:cstheme="minorHAnsi"/>
          </w:rPr>
          <w:t>https://assets.publishing.service.gov.uk/media/62cea352e90e071e789ea9bf/Relationships_Education_RSE_and_Health_Education.pdf</w:t>
        </w:r>
      </w:hyperlink>
    </w:p>
    <w:p w14:paraId="50B915CF" w14:textId="77777777" w:rsidR="00331C28" w:rsidRDefault="00331C28" w:rsidP="00331C28">
      <w:pPr>
        <w:rPr>
          <w:rFonts w:cstheme="minorHAnsi"/>
        </w:rPr>
      </w:pPr>
    </w:p>
    <w:p w14:paraId="6786832F" w14:textId="77777777" w:rsidR="00331C28" w:rsidRDefault="00331C28" w:rsidP="00331C28">
      <w:pPr>
        <w:rPr>
          <w:rFonts w:cstheme="minorHAnsi"/>
        </w:rPr>
      </w:pPr>
      <w:r>
        <w:rPr>
          <w:rFonts w:cstheme="minorHAnsi"/>
        </w:rPr>
        <w:t>In addition to the Statutory Guidance</w:t>
      </w:r>
    </w:p>
    <w:p w14:paraId="2E638BE0" w14:textId="77777777" w:rsidR="00331C28" w:rsidRPr="000D4AE8" w:rsidRDefault="00331C28" w:rsidP="00331C28">
      <w:pPr>
        <w:rPr>
          <w:rFonts w:cstheme="minorHAnsi"/>
        </w:rPr>
      </w:pPr>
    </w:p>
    <w:p w14:paraId="3BF9D622" w14:textId="0EAFAB20" w:rsidR="00331C28" w:rsidRPr="00331C28" w:rsidRDefault="00331C28" w:rsidP="00331C28">
      <w:pPr>
        <w:pStyle w:val="ListParagraph"/>
        <w:numPr>
          <w:ilvl w:val="0"/>
          <w:numId w:val="9"/>
        </w:numPr>
        <w:rPr>
          <w:rFonts w:cstheme="minorHAnsi"/>
        </w:rPr>
      </w:pPr>
      <w:r w:rsidRPr="00331C28">
        <w:rPr>
          <w:rFonts w:cstheme="minorHAnsi"/>
        </w:rPr>
        <w:t xml:space="preserve">As a primary school we must provide relationships education to all pupils as per section 34 of the </w:t>
      </w:r>
      <w:hyperlink r:id="rId15" w:history="1">
        <w:r w:rsidRPr="00331C28">
          <w:rPr>
            <w:rStyle w:val="Hyperlink"/>
            <w:rFonts w:cstheme="minorHAnsi"/>
          </w:rPr>
          <w:t>Children and Social work act 2017.</w:t>
        </w:r>
      </w:hyperlink>
    </w:p>
    <w:p w14:paraId="7A98B44F" w14:textId="6AFB33CA" w:rsidR="00331C28" w:rsidRPr="00331C28" w:rsidRDefault="00331C28" w:rsidP="00331C28">
      <w:pPr>
        <w:pStyle w:val="ListParagraph"/>
        <w:numPr>
          <w:ilvl w:val="0"/>
          <w:numId w:val="9"/>
        </w:numPr>
        <w:rPr>
          <w:rFonts w:cstheme="minorHAnsi"/>
        </w:rPr>
      </w:pPr>
      <w:r>
        <w:rPr>
          <w:rFonts w:cstheme="minorHAnsi"/>
        </w:rPr>
        <w:t>HET</w:t>
      </w:r>
      <w:r w:rsidRPr="00331C28">
        <w:rPr>
          <w:rFonts w:cstheme="minorHAnsi"/>
        </w:rPr>
        <w:t xml:space="preserve"> chooses to follow the National Curriculum. This includes the requirement to teach the elements of sex education contained in the science curriculum. </w:t>
      </w:r>
      <w:bookmarkStart w:id="6" w:name="_Hlk204244585"/>
      <w:r w:rsidRPr="00331C28">
        <w:rPr>
          <w:rFonts w:cstheme="minorHAnsi"/>
        </w:rPr>
        <w:t>At</w:t>
      </w:r>
      <w:r w:rsidRPr="004B63DF">
        <w:rPr>
          <w:rFonts w:cstheme="minorHAnsi"/>
        </w:rPr>
        <w:t xml:space="preserve"> </w:t>
      </w:r>
      <w:bookmarkEnd w:id="6"/>
      <w:r w:rsidR="004B63DF" w:rsidRPr="004B63DF">
        <w:rPr>
          <w:rFonts w:cstheme="minorHAnsi"/>
        </w:rPr>
        <w:t xml:space="preserve">Livingstone Road Primary Federation </w:t>
      </w:r>
      <w:r w:rsidRPr="00331C28">
        <w:rPr>
          <w:rFonts w:cstheme="minorHAnsi"/>
        </w:rPr>
        <w:t>we follow the national curriculum for science.</w:t>
      </w:r>
    </w:p>
    <w:p w14:paraId="4F4A325C" w14:textId="77777777" w:rsidR="00331C28" w:rsidRPr="00331C28" w:rsidRDefault="00331C28" w:rsidP="00331C28">
      <w:pPr>
        <w:pStyle w:val="ListParagraph"/>
        <w:numPr>
          <w:ilvl w:val="0"/>
          <w:numId w:val="9"/>
        </w:numPr>
        <w:rPr>
          <w:rFonts w:cstheme="minorHAnsi"/>
        </w:rPr>
      </w:pPr>
      <w:r w:rsidRPr="00331C28">
        <w:rPr>
          <w:rFonts w:cstheme="minorHAnsi"/>
        </w:rPr>
        <w:t xml:space="preserve">In teaching Relationships and Health Education, we are required by our funding agreements to have regard to </w:t>
      </w:r>
      <w:hyperlink r:id="rId16" w:history="1">
        <w:r w:rsidRPr="00331C28">
          <w:rPr>
            <w:rStyle w:val="Hyperlink"/>
            <w:rFonts w:eastAsia="Calibri" w:cstheme="minorHAnsi"/>
          </w:rPr>
          <w:t>guidance</w:t>
        </w:r>
      </w:hyperlink>
      <w:r w:rsidRPr="00331C28">
        <w:rPr>
          <w:rFonts w:eastAsia="Calibri" w:cstheme="minorHAnsi"/>
        </w:rPr>
        <w:t xml:space="preserve"> </w:t>
      </w:r>
      <w:r w:rsidRPr="00331C28">
        <w:rPr>
          <w:rFonts w:cstheme="minorHAnsi"/>
        </w:rPr>
        <w:t xml:space="preserve">issued by the secretary of state as outlined in section </w:t>
      </w:r>
      <w:r w:rsidRPr="00331C28">
        <w:rPr>
          <w:rFonts w:eastAsia="Calibri" w:cstheme="minorHAnsi"/>
        </w:rPr>
        <w:t xml:space="preserve">403 of the </w:t>
      </w:r>
      <w:hyperlink r:id="rId17" w:history="1">
        <w:r w:rsidRPr="00331C28">
          <w:rPr>
            <w:rStyle w:val="Hyperlink"/>
            <w:rFonts w:eastAsia="Calibri" w:cstheme="minorHAnsi"/>
          </w:rPr>
          <w:t>Education Act 1996</w:t>
        </w:r>
        <w:r w:rsidRPr="00331C28">
          <w:rPr>
            <w:rFonts w:eastAsia="Calibri" w:cstheme="minorHAnsi"/>
          </w:rPr>
          <w:t>.</w:t>
        </w:r>
      </w:hyperlink>
    </w:p>
    <w:p w14:paraId="6C7AD068" w14:textId="77777777" w:rsidR="00331C28" w:rsidRDefault="00331C28" w:rsidP="00331C28"/>
    <w:p w14:paraId="3E9A0F95" w14:textId="77777777" w:rsidR="00331C28" w:rsidRPr="000D4AE8" w:rsidRDefault="00331C28" w:rsidP="00331C28">
      <w:r w:rsidRPr="000D4AE8">
        <w:t>Learning will be planned to meet the objectives set out in the Relationships Education, Sex Education (RSE) and Health Education Statutory Guidance 202</w:t>
      </w:r>
      <w:r>
        <w:t>5</w:t>
      </w:r>
      <w:r w:rsidRPr="000D4AE8">
        <w:t xml:space="preserve"> (see appendix 1), under the broad headings of</w:t>
      </w:r>
    </w:p>
    <w:p w14:paraId="37DD120A" w14:textId="77777777" w:rsidR="00331C28" w:rsidRDefault="00331C28" w:rsidP="00331C28">
      <w:pPr>
        <w:rPr>
          <w:sz w:val="24"/>
          <w:szCs w:val="24"/>
        </w:rPr>
      </w:pPr>
    </w:p>
    <w:p w14:paraId="4475FF0E" w14:textId="77777777" w:rsidR="001C665D" w:rsidRPr="001C665D" w:rsidRDefault="001C665D" w:rsidP="00331C28">
      <w:pPr>
        <w:pStyle w:val="ListParagraph"/>
        <w:numPr>
          <w:ilvl w:val="0"/>
          <w:numId w:val="11"/>
        </w:numPr>
        <w:spacing w:after="160" w:line="259" w:lineRule="auto"/>
        <w:rPr>
          <w:rFonts w:cstheme="minorHAnsi"/>
          <w:sz w:val="24"/>
          <w:szCs w:val="24"/>
        </w:rPr>
      </w:pPr>
      <w:r>
        <w:t>Relationships</w:t>
      </w:r>
    </w:p>
    <w:p w14:paraId="2559F03E" w14:textId="77777777" w:rsidR="001C665D" w:rsidRPr="001C665D" w:rsidRDefault="001C665D" w:rsidP="00331C28">
      <w:pPr>
        <w:pStyle w:val="ListParagraph"/>
        <w:numPr>
          <w:ilvl w:val="0"/>
          <w:numId w:val="11"/>
        </w:numPr>
        <w:spacing w:after="160" w:line="259" w:lineRule="auto"/>
        <w:rPr>
          <w:rFonts w:cstheme="minorHAnsi"/>
          <w:sz w:val="24"/>
          <w:szCs w:val="24"/>
        </w:rPr>
      </w:pPr>
      <w:r>
        <w:t>Health and Wellbeing</w:t>
      </w:r>
    </w:p>
    <w:p w14:paraId="22460F6D" w14:textId="77777777" w:rsidR="001C665D" w:rsidRPr="001C665D" w:rsidRDefault="001C665D" w:rsidP="00331C28">
      <w:pPr>
        <w:pStyle w:val="ListParagraph"/>
        <w:numPr>
          <w:ilvl w:val="0"/>
          <w:numId w:val="11"/>
        </w:numPr>
        <w:spacing w:after="160" w:line="259" w:lineRule="auto"/>
        <w:rPr>
          <w:rFonts w:cstheme="minorHAnsi"/>
          <w:sz w:val="24"/>
          <w:szCs w:val="24"/>
        </w:rPr>
      </w:pPr>
      <w:r>
        <w:t>Living in Wider World</w:t>
      </w:r>
    </w:p>
    <w:p w14:paraId="43CE0A47" w14:textId="7F92B49D" w:rsidR="00331C28" w:rsidRPr="000D4AE8" w:rsidRDefault="001C665D" w:rsidP="00331C28">
      <w:pPr>
        <w:pStyle w:val="ListParagraph"/>
        <w:numPr>
          <w:ilvl w:val="0"/>
          <w:numId w:val="11"/>
        </w:numPr>
        <w:spacing w:after="160" w:line="259" w:lineRule="auto"/>
        <w:rPr>
          <w:rFonts w:cstheme="minorHAnsi"/>
          <w:sz w:val="24"/>
          <w:szCs w:val="24"/>
        </w:rPr>
      </w:pPr>
      <w:r>
        <w:rPr>
          <w:rFonts w:cstheme="minorHAnsi"/>
        </w:rPr>
        <w:t>Safety</w:t>
      </w:r>
    </w:p>
    <w:p w14:paraId="221291B2" w14:textId="248545C5" w:rsidR="00331C28" w:rsidRDefault="00331C28" w:rsidP="00331C28">
      <w:pPr>
        <w:rPr>
          <w:color w:val="EE0000"/>
        </w:rPr>
      </w:pPr>
      <w:r w:rsidRPr="000D4AE8">
        <w:t xml:space="preserve">Teachers will also take all opportunities to discuss positive emotional and mental well-being with children. The </w:t>
      </w:r>
      <w:r w:rsidRPr="004B63DF">
        <w:t xml:space="preserve">characteristics that will be taught are also reflected in the school values </w:t>
      </w:r>
      <w:r w:rsidR="004B63DF" w:rsidRPr="004B63DF">
        <w:t>at Livingstone Road Primary Federation</w:t>
      </w:r>
      <w:r w:rsidR="004B63DF">
        <w:t>:</w:t>
      </w:r>
    </w:p>
    <w:p w14:paraId="792C229D" w14:textId="77777777" w:rsidR="00331C28" w:rsidRDefault="00331C28" w:rsidP="00331C28">
      <w:pPr>
        <w:rPr>
          <w:color w:val="EE0000"/>
        </w:rPr>
      </w:pPr>
    </w:p>
    <w:p w14:paraId="3CFF1712" w14:textId="39E72433" w:rsidR="00331C28" w:rsidRPr="004B63DF" w:rsidRDefault="004B63DF" w:rsidP="004B63DF">
      <w:pPr>
        <w:pStyle w:val="ListParagraph"/>
        <w:numPr>
          <w:ilvl w:val="0"/>
          <w:numId w:val="36"/>
        </w:numPr>
      </w:pPr>
      <w:r w:rsidRPr="004B63DF">
        <w:t>The whole child</w:t>
      </w:r>
    </w:p>
    <w:p w14:paraId="750AC969" w14:textId="6499A509" w:rsidR="004B63DF" w:rsidRPr="004B63DF" w:rsidRDefault="004B63DF" w:rsidP="004B63DF">
      <w:pPr>
        <w:pStyle w:val="ListParagraph"/>
        <w:numPr>
          <w:ilvl w:val="0"/>
          <w:numId w:val="36"/>
        </w:numPr>
      </w:pPr>
      <w:r w:rsidRPr="004B63DF">
        <w:t>Unity</w:t>
      </w:r>
    </w:p>
    <w:p w14:paraId="13897D77" w14:textId="5183E12D" w:rsidR="004B63DF" w:rsidRPr="004B63DF" w:rsidRDefault="004B63DF" w:rsidP="004B63DF">
      <w:pPr>
        <w:pStyle w:val="ListParagraph"/>
        <w:numPr>
          <w:ilvl w:val="0"/>
          <w:numId w:val="36"/>
        </w:numPr>
      </w:pPr>
      <w:r w:rsidRPr="004B63DF">
        <w:t>Learning</w:t>
      </w:r>
    </w:p>
    <w:p w14:paraId="191CC513" w14:textId="15964547" w:rsidR="004B63DF" w:rsidRPr="004B63DF" w:rsidRDefault="004B63DF" w:rsidP="004B63DF">
      <w:pPr>
        <w:pStyle w:val="ListParagraph"/>
        <w:numPr>
          <w:ilvl w:val="0"/>
          <w:numId w:val="36"/>
        </w:numPr>
      </w:pPr>
      <w:r w:rsidRPr="004B63DF">
        <w:t>Inspiration</w:t>
      </w:r>
    </w:p>
    <w:p w14:paraId="3E264C67" w14:textId="77777777" w:rsidR="00331C28" w:rsidRPr="004B63DF" w:rsidRDefault="00331C28" w:rsidP="004B63DF">
      <w:pPr>
        <w:rPr>
          <w:color w:val="FF0000"/>
        </w:rPr>
      </w:pPr>
    </w:p>
    <w:p w14:paraId="423B38B1" w14:textId="77777777" w:rsidR="00331C28" w:rsidRDefault="00331C28" w:rsidP="00331C28"/>
    <w:p w14:paraId="280B19D3" w14:textId="77777777" w:rsidR="001C665D" w:rsidRPr="00331C28" w:rsidRDefault="001C665D" w:rsidP="00331C28"/>
    <w:p w14:paraId="3E7EA08B" w14:textId="77777777" w:rsidR="00B94911" w:rsidRPr="00B94911" w:rsidRDefault="00B94911" w:rsidP="00B94911">
      <w:pPr>
        <w:rPr>
          <w:rFonts w:cs="Calibri"/>
        </w:rPr>
      </w:pPr>
    </w:p>
    <w:p w14:paraId="1AE1BAC8" w14:textId="57CC001D" w:rsidR="00B94911" w:rsidRDefault="00331C28" w:rsidP="00331C28">
      <w:pPr>
        <w:pStyle w:val="Heading1"/>
      </w:pPr>
      <w:bookmarkStart w:id="7" w:name="_Toc207880806"/>
      <w:r>
        <w:lastRenderedPageBreak/>
        <w:t>Equality</w:t>
      </w:r>
      <w:bookmarkEnd w:id="7"/>
    </w:p>
    <w:p w14:paraId="0BDDBCED" w14:textId="77777777" w:rsidR="00331C28" w:rsidRPr="004B63DF" w:rsidRDefault="00331C28" w:rsidP="00331C28"/>
    <w:p w14:paraId="6B62683C" w14:textId="2E5D8FB8" w:rsidR="00331C28" w:rsidRDefault="004B63DF" w:rsidP="00331C28">
      <w:pPr>
        <w:rPr>
          <w:rFonts w:cstheme="minorHAnsi"/>
        </w:rPr>
      </w:pPr>
      <w:r w:rsidRPr="004B63DF">
        <w:t xml:space="preserve">Livingstone Road Primary Federation </w:t>
      </w:r>
      <w:r w:rsidR="00331C28" w:rsidRPr="004B63DF">
        <w:rPr>
          <w:rFonts w:cstheme="minorHAnsi"/>
        </w:rPr>
        <w:t xml:space="preserve">is </w:t>
      </w:r>
      <w:r w:rsidR="00331C28" w:rsidRPr="00663C99">
        <w:rPr>
          <w:rFonts w:cstheme="minorHAnsi"/>
        </w:rPr>
        <w:t xml:space="preserve">required to comply with relevant requirements of the Equality Act 2010. </w:t>
      </w:r>
    </w:p>
    <w:p w14:paraId="3945BCDC" w14:textId="77777777" w:rsidR="00331C28" w:rsidRDefault="00331C28" w:rsidP="00331C28">
      <w:pPr>
        <w:rPr>
          <w:rFonts w:cstheme="minorHAnsi"/>
        </w:rPr>
      </w:pPr>
    </w:p>
    <w:p w14:paraId="436B0F86" w14:textId="77777777" w:rsidR="00331C28" w:rsidRPr="00663C99" w:rsidRDefault="00331C28" w:rsidP="00331C28">
      <w:pPr>
        <w:rPr>
          <w:rFonts w:cstheme="minorHAnsi"/>
        </w:rPr>
      </w:pPr>
      <w:r w:rsidRPr="00663C99">
        <w:rPr>
          <w:rFonts w:cstheme="minorHAnsi"/>
        </w:rPr>
        <w:t>Under the provisions of the Equality Act, schools must not unlawfully discriminate against pupils because of their age, sex, race, disability, religion or belief, gender reassignment, pregnancy or maternity, marriage or civil partnership11, or sexual orientation (collectively known as the protected characteristics). Schools must also make</w:t>
      </w:r>
      <w:r>
        <w:rPr>
          <w:rFonts w:cstheme="minorHAnsi"/>
        </w:rPr>
        <w:t xml:space="preserve"> </w:t>
      </w:r>
      <w:r>
        <w:t>reasonable adjustments to alleviate disadvantage and be mindful of the SEND Code of Practice when planning for these subjects</w:t>
      </w:r>
    </w:p>
    <w:p w14:paraId="7D3F6C15" w14:textId="77777777" w:rsidR="00331C28" w:rsidRDefault="00331C28" w:rsidP="00331C28">
      <w:pPr>
        <w:rPr>
          <w:rFonts w:cstheme="minorHAnsi"/>
          <w:b/>
        </w:rPr>
      </w:pPr>
    </w:p>
    <w:p w14:paraId="05224AC2" w14:textId="77777777" w:rsidR="00331C28" w:rsidRPr="00663C99" w:rsidRDefault="00331C28" w:rsidP="00331C28">
      <w:pPr>
        <w:rPr>
          <w:rFonts w:cstheme="minorHAnsi"/>
          <w:bCs/>
        </w:rPr>
      </w:pPr>
      <w:r w:rsidRPr="00663C99">
        <w:rPr>
          <w:rFonts w:cstheme="minorHAnsi"/>
          <w:bCs/>
        </w:rPr>
        <w:t xml:space="preserve">Schools should consider the makeup of their own student body, including the gender and age range of their pupils, and consider whether it is appropriate or necessary to put in place additional support for pupils with particular protected characteristics (which mean that they are potentially at greater risk). Schools should consider what they can do to foster healthy and respectful peer-to-peer communication and behaviour between boys and girls, and provide an environment, which challenges perceived limits on pupils based on their gender or any other characteristic, including through these subjects and as part </w:t>
      </w:r>
    </w:p>
    <w:p w14:paraId="0F9AA1F6" w14:textId="77777777" w:rsidR="00331C28" w:rsidRPr="00663C99" w:rsidRDefault="00331C28" w:rsidP="00331C28">
      <w:pPr>
        <w:rPr>
          <w:rFonts w:cstheme="minorHAnsi"/>
          <w:bCs/>
        </w:rPr>
      </w:pPr>
      <w:r w:rsidRPr="00663C99">
        <w:rPr>
          <w:rFonts w:cstheme="minorHAnsi"/>
          <w:bCs/>
        </w:rPr>
        <w:t>of a whole-school approach.</w:t>
      </w:r>
    </w:p>
    <w:p w14:paraId="3A4417A9" w14:textId="77777777" w:rsidR="00331C28" w:rsidRDefault="00331C28" w:rsidP="00331C28">
      <w:pPr>
        <w:rPr>
          <w:rFonts w:cstheme="minorHAnsi"/>
          <w:b/>
        </w:rPr>
      </w:pPr>
    </w:p>
    <w:p w14:paraId="614C7832" w14:textId="77777777" w:rsidR="00331C28" w:rsidRDefault="00331C28" w:rsidP="00331C28">
      <w:pPr>
        <w:rPr>
          <w:rFonts w:cstheme="minorHAnsi"/>
          <w:bCs/>
        </w:rPr>
      </w:pPr>
      <w:r w:rsidRPr="00663C99">
        <w:rPr>
          <w:rFonts w:cstheme="minorHAnsi"/>
          <w:bCs/>
        </w:rPr>
        <w:t>Schools should be alive to issues such as everyday sexism, misogyny, homophobia and gender stereotypes and take positive action to build a culture where these are not tolerated, and any occurrences are identified and tackled. Staff have an important role to play in modelling positive behaviours. School pastoral and behaviour policies should support all pupils.</w:t>
      </w:r>
    </w:p>
    <w:p w14:paraId="3A5C59FF" w14:textId="77777777" w:rsidR="00331C28" w:rsidRDefault="00331C28" w:rsidP="00331C28">
      <w:pPr>
        <w:rPr>
          <w:rFonts w:cstheme="minorHAnsi"/>
          <w:bCs/>
        </w:rPr>
      </w:pPr>
    </w:p>
    <w:p w14:paraId="771AB84F" w14:textId="77777777" w:rsidR="00331C28" w:rsidRDefault="00331C28" w:rsidP="00331C28">
      <w:pPr>
        <w:rPr>
          <w:rFonts w:cstheme="minorHAnsi"/>
          <w:bCs/>
        </w:rPr>
      </w:pPr>
    </w:p>
    <w:p w14:paraId="29194240" w14:textId="446E4B30" w:rsidR="00331C28" w:rsidRDefault="00331C28" w:rsidP="00331C28">
      <w:pPr>
        <w:pStyle w:val="Heading1"/>
      </w:pPr>
      <w:bookmarkStart w:id="8" w:name="_Toc207880807"/>
      <w:r>
        <w:t>Pupils with Special Educational Needs and Disabilities</w:t>
      </w:r>
      <w:bookmarkEnd w:id="8"/>
    </w:p>
    <w:p w14:paraId="09CDE263" w14:textId="77777777" w:rsidR="00331C28" w:rsidRDefault="00331C28" w:rsidP="00331C28">
      <w:pPr>
        <w:rPr>
          <w:rFonts w:cstheme="minorHAnsi"/>
          <w:bCs/>
        </w:rPr>
      </w:pPr>
    </w:p>
    <w:p w14:paraId="2D47F2D6" w14:textId="4F9D985A" w:rsidR="00331C28" w:rsidRDefault="004B63DF" w:rsidP="00331C28">
      <w:pPr>
        <w:rPr>
          <w:rFonts w:cstheme="minorHAnsi"/>
          <w:bCs/>
        </w:rPr>
      </w:pPr>
      <w:r w:rsidRPr="004B63DF">
        <w:t xml:space="preserve">Livingstone Road Primary Federation </w:t>
      </w:r>
      <w:r w:rsidR="00331C28">
        <w:rPr>
          <w:rFonts w:cstheme="minorHAnsi"/>
          <w:bCs/>
        </w:rPr>
        <w:t xml:space="preserve">must ensure that </w:t>
      </w:r>
      <w:r w:rsidR="00331C28" w:rsidRPr="00663C99">
        <w:rPr>
          <w:rFonts w:cstheme="minorHAnsi"/>
          <w:bCs/>
        </w:rPr>
        <w:t xml:space="preserve">Relationships Education, RSE and Health Education </w:t>
      </w:r>
      <w:r w:rsidR="00331C28">
        <w:rPr>
          <w:rFonts w:cstheme="minorHAnsi"/>
          <w:bCs/>
        </w:rPr>
        <w:t>is</w:t>
      </w:r>
      <w:r w:rsidR="00331C28" w:rsidRPr="00663C99">
        <w:rPr>
          <w:rFonts w:cstheme="minorHAnsi"/>
          <w:bCs/>
        </w:rPr>
        <w:t xml:space="preserve"> accessible for all pupils. This is particularly important when planning teaching for pupils with special educational needs and disabilities who represent a large minority of pupils. High quality teaching that is differentiated and personalised will be the starting point to ensure accessibility. </w:t>
      </w:r>
      <w:r w:rsidRPr="004B63DF">
        <w:t xml:space="preserve">Livingstone Road Primary Federation </w:t>
      </w:r>
      <w:r w:rsidR="00331C28">
        <w:rPr>
          <w:rFonts w:cstheme="minorHAnsi"/>
          <w:bCs/>
        </w:rPr>
        <w:t>will</w:t>
      </w:r>
      <w:r w:rsidR="00331C28" w:rsidRPr="00663C99">
        <w:rPr>
          <w:rFonts w:cstheme="minorHAnsi"/>
          <w:bCs/>
        </w:rPr>
        <w:t xml:space="preserve"> be mindful of the preparing for adulthood outcomes, as set out in the SEND code of practice, when teaching these subjects to those with SEND.</w:t>
      </w:r>
    </w:p>
    <w:p w14:paraId="3C3BD2F6" w14:textId="77777777" w:rsidR="00331C28" w:rsidRDefault="00331C28" w:rsidP="00331C28">
      <w:pPr>
        <w:rPr>
          <w:rFonts w:cstheme="minorHAnsi"/>
          <w:bCs/>
        </w:rPr>
      </w:pPr>
    </w:p>
    <w:p w14:paraId="5E18EB53" w14:textId="2402C60F" w:rsidR="00331C28" w:rsidRDefault="004B63DF" w:rsidP="00331C28">
      <w:pPr>
        <w:rPr>
          <w:rFonts w:cstheme="minorHAnsi"/>
          <w:bCs/>
        </w:rPr>
      </w:pPr>
      <w:r w:rsidRPr="004B63DF">
        <w:t xml:space="preserve">Livingstone Road Primary Federation </w:t>
      </w:r>
      <w:r w:rsidR="00331C28">
        <w:rPr>
          <w:rFonts w:cstheme="minorHAnsi"/>
          <w:bCs/>
        </w:rPr>
        <w:t>will</w:t>
      </w:r>
      <w:r w:rsidR="00331C28" w:rsidRPr="00663C99">
        <w:rPr>
          <w:rFonts w:cstheme="minorHAnsi"/>
          <w:bCs/>
        </w:rPr>
        <w:t xml:space="preserve"> be aware that some pupils are more vulnerable to exploitation, bullying and other issues due to the nature of their SEND. Relationships Education and RSE can also be particularly important subjects for some pupils; for example, those with </w:t>
      </w:r>
      <w:r w:rsidR="00331C28">
        <w:rPr>
          <w:rFonts w:cstheme="minorHAnsi"/>
          <w:bCs/>
        </w:rPr>
        <w:t>Social</w:t>
      </w:r>
      <w:r w:rsidR="00331C28" w:rsidRPr="00663C99">
        <w:rPr>
          <w:rFonts w:cstheme="minorHAnsi"/>
          <w:bCs/>
        </w:rPr>
        <w:t xml:space="preserve">, Emotional and Mental Health needs or learning disabilities. Such factors </w:t>
      </w:r>
      <w:r w:rsidR="00331C28">
        <w:rPr>
          <w:rFonts w:cstheme="minorHAnsi"/>
          <w:bCs/>
        </w:rPr>
        <w:t>will</w:t>
      </w:r>
      <w:r w:rsidR="00331C28" w:rsidRPr="00663C99">
        <w:rPr>
          <w:rFonts w:cstheme="minorHAnsi"/>
          <w:bCs/>
        </w:rPr>
        <w:t xml:space="preserve"> be taken into consideration in designing and teaching these subjects.</w:t>
      </w:r>
    </w:p>
    <w:p w14:paraId="503C803D" w14:textId="77777777" w:rsidR="00331C28" w:rsidRDefault="00331C28" w:rsidP="00331C28">
      <w:pPr>
        <w:rPr>
          <w:rFonts w:cstheme="minorHAnsi"/>
          <w:bCs/>
        </w:rPr>
      </w:pPr>
    </w:p>
    <w:p w14:paraId="06C6F209" w14:textId="77777777" w:rsidR="00331C28" w:rsidRDefault="00331C28" w:rsidP="00331C28">
      <w:pPr>
        <w:rPr>
          <w:rFonts w:cstheme="minorHAnsi"/>
          <w:bCs/>
        </w:rPr>
      </w:pPr>
    </w:p>
    <w:p w14:paraId="48E66CA8" w14:textId="1E05762C" w:rsidR="00331C28" w:rsidRDefault="00331C28" w:rsidP="00331C28">
      <w:pPr>
        <w:pStyle w:val="Heading1"/>
      </w:pPr>
      <w:bookmarkStart w:id="9" w:name="_Toc207880808"/>
      <w:r>
        <w:t>Lesbian, Gay, Bisexual and transgender (LGBT)</w:t>
      </w:r>
      <w:bookmarkEnd w:id="9"/>
    </w:p>
    <w:p w14:paraId="5DB53809" w14:textId="77777777" w:rsidR="00331C28" w:rsidRDefault="00331C28" w:rsidP="00331C28">
      <w:pPr>
        <w:rPr>
          <w:rFonts w:cstheme="minorHAnsi"/>
          <w:bCs/>
        </w:rPr>
      </w:pPr>
    </w:p>
    <w:p w14:paraId="5E73A8E0" w14:textId="36B8C84E" w:rsidR="00331C28" w:rsidRPr="00864FDF" w:rsidRDefault="00331C28" w:rsidP="00331C28">
      <w:pPr>
        <w:rPr>
          <w:rFonts w:cstheme="minorHAnsi"/>
          <w:bCs/>
        </w:rPr>
      </w:pPr>
      <w:r w:rsidRPr="00864FDF">
        <w:rPr>
          <w:rFonts w:cstheme="minorHAnsi"/>
          <w:bCs/>
        </w:rPr>
        <w:t xml:space="preserve">In teaching Relationships Education and RSE, </w:t>
      </w:r>
      <w:r w:rsidR="004B63DF" w:rsidRPr="004B63DF">
        <w:t xml:space="preserve">Livingstone Road Primary Federation </w:t>
      </w:r>
      <w:r w:rsidRPr="00864FDF">
        <w:rPr>
          <w:rFonts w:cstheme="minorHAnsi"/>
          <w:bCs/>
        </w:rPr>
        <w:t>should ensure that the needs of all pupils are appropriately met</w:t>
      </w:r>
      <w:r w:rsidR="000B1341">
        <w:rPr>
          <w:rFonts w:cstheme="minorHAnsi"/>
          <w:bCs/>
        </w:rPr>
        <w:t xml:space="preserve"> </w:t>
      </w:r>
      <w:r w:rsidRPr="00864FDF">
        <w:rPr>
          <w:rFonts w:cstheme="minorHAnsi"/>
          <w:bCs/>
        </w:rPr>
        <w:t xml:space="preserve">and that all pupils understand the importance of equality and respect. </w:t>
      </w:r>
      <w:r w:rsidR="004B63DF" w:rsidRPr="004B63DF">
        <w:t xml:space="preserve">Livingstone Road Primary Federation </w:t>
      </w:r>
      <w:r w:rsidRPr="00864FDF">
        <w:rPr>
          <w:rFonts w:cstheme="minorHAnsi"/>
          <w:bCs/>
        </w:rPr>
        <w:t xml:space="preserve">must ensure that </w:t>
      </w:r>
      <w:r w:rsidR="000B1341">
        <w:rPr>
          <w:rFonts w:cstheme="minorHAnsi"/>
          <w:bCs/>
        </w:rPr>
        <w:t xml:space="preserve">it complies </w:t>
      </w:r>
      <w:r w:rsidRPr="00864FDF">
        <w:rPr>
          <w:rFonts w:cstheme="minorHAnsi"/>
          <w:bCs/>
        </w:rPr>
        <w:t>with the relevant provisions of the Equality Act 2010, (please see The Equality Act 2010 and schools: Departmental advice), under which sexual orientation and gender reassignment are amongst the protected characteristics.</w:t>
      </w:r>
    </w:p>
    <w:p w14:paraId="1622898C" w14:textId="77777777" w:rsidR="00331C28" w:rsidRPr="00864FDF" w:rsidRDefault="00331C28" w:rsidP="00331C28">
      <w:pPr>
        <w:rPr>
          <w:rFonts w:cstheme="minorHAnsi"/>
          <w:bCs/>
        </w:rPr>
      </w:pPr>
    </w:p>
    <w:p w14:paraId="4603701D" w14:textId="43BBC033" w:rsidR="00331C28" w:rsidRDefault="004B63DF" w:rsidP="00331C28">
      <w:pPr>
        <w:rPr>
          <w:rFonts w:cstheme="minorHAnsi"/>
          <w:bCs/>
        </w:rPr>
      </w:pPr>
      <w:r w:rsidRPr="004B63DF">
        <w:lastRenderedPageBreak/>
        <w:t>Livingstone Road Primary Federation</w:t>
      </w:r>
      <w:r w:rsidR="000B1341">
        <w:rPr>
          <w:color w:val="EE0000"/>
        </w:rPr>
        <w:t xml:space="preserve"> </w:t>
      </w:r>
      <w:r w:rsidR="00331C28">
        <w:rPr>
          <w:rFonts w:cstheme="minorHAnsi"/>
          <w:bCs/>
        </w:rPr>
        <w:t>will</w:t>
      </w:r>
      <w:r w:rsidR="00331C28" w:rsidRPr="00864FDF">
        <w:rPr>
          <w:rFonts w:cstheme="minorHAnsi"/>
          <w:bCs/>
        </w:rPr>
        <w:t xml:space="preserve"> ensure that all their teaching is sensitive and age appropriate in approach and content. At the point at which schools consider it appropriate to teach their pupils about LGBT, they should ensure that this content is fully integrated into their programmes of study for this area of the curriculum rather than delivered as a stand-alone unit or lesson. </w:t>
      </w:r>
      <w:r w:rsidR="00331C28">
        <w:rPr>
          <w:rFonts w:cstheme="minorHAnsi"/>
          <w:bCs/>
        </w:rPr>
        <w:t xml:space="preserve">Statutory guidance says that </w:t>
      </w:r>
      <w:r w:rsidR="000B1341">
        <w:rPr>
          <w:rFonts w:cstheme="minorHAnsi"/>
          <w:bCs/>
        </w:rPr>
        <w:t>schools</w:t>
      </w:r>
      <w:r w:rsidR="00331C28" w:rsidRPr="00864FDF">
        <w:rPr>
          <w:rFonts w:cstheme="minorHAnsi"/>
          <w:bCs/>
        </w:rPr>
        <w:t xml:space="preserve"> are free to determine how</w:t>
      </w:r>
      <w:r w:rsidR="00331C28">
        <w:rPr>
          <w:rFonts w:cstheme="minorHAnsi"/>
          <w:bCs/>
        </w:rPr>
        <w:t xml:space="preserve"> </w:t>
      </w:r>
      <w:r w:rsidR="000B1341">
        <w:rPr>
          <w:rFonts w:cstheme="minorHAnsi"/>
          <w:bCs/>
        </w:rPr>
        <w:t>they</w:t>
      </w:r>
      <w:r w:rsidR="00331C28" w:rsidRPr="00864FDF">
        <w:rPr>
          <w:rFonts w:cstheme="minorHAnsi"/>
          <w:bCs/>
        </w:rPr>
        <w:t xml:space="preserve"> do this, </w:t>
      </w:r>
      <w:r w:rsidR="00331C28">
        <w:rPr>
          <w:rFonts w:cstheme="minorHAnsi"/>
          <w:bCs/>
        </w:rPr>
        <w:t>and it is expected</w:t>
      </w:r>
      <w:r w:rsidR="00331C28" w:rsidRPr="00864FDF">
        <w:rPr>
          <w:rFonts w:cstheme="minorHAnsi"/>
          <w:bCs/>
        </w:rPr>
        <w:t xml:space="preserve"> all pupils </w:t>
      </w:r>
      <w:r w:rsidR="00331C28">
        <w:rPr>
          <w:rFonts w:cstheme="minorHAnsi"/>
          <w:bCs/>
        </w:rPr>
        <w:t>will have</w:t>
      </w:r>
      <w:r w:rsidR="00331C28" w:rsidRPr="00864FDF">
        <w:rPr>
          <w:rFonts w:cstheme="minorHAnsi"/>
          <w:bCs/>
        </w:rPr>
        <w:t xml:space="preserve"> been taught LGBT content at a timely point as part of this area of the curriculum.</w:t>
      </w:r>
    </w:p>
    <w:p w14:paraId="56568256" w14:textId="77777777" w:rsidR="000B1341" w:rsidRDefault="000B1341" w:rsidP="00331C28">
      <w:pPr>
        <w:rPr>
          <w:rFonts w:cstheme="minorHAnsi"/>
          <w:bCs/>
        </w:rPr>
      </w:pPr>
    </w:p>
    <w:p w14:paraId="6A43FEF9" w14:textId="77777777" w:rsidR="000B1341" w:rsidRDefault="000B1341" w:rsidP="00331C28">
      <w:pPr>
        <w:rPr>
          <w:rFonts w:cstheme="minorHAnsi"/>
          <w:bCs/>
        </w:rPr>
      </w:pPr>
    </w:p>
    <w:p w14:paraId="156CC324" w14:textId="7390FFEC" w:rsidR="000B1341" w:rsidRDefault="000B1341" w:rsidP="000B1341">
      <w:pPr>
        <w:pStyle w:val="Heading1"/>
      </w:pPr>
      <w:bookmarkStart w:id="10" w:name="_Toc207880809"/>
      <w:r>
        <w:t>Use of Materials</w:t>
      </w:r>
      <w:bookmarkEnd w:id="10"/>
    </w:p>
    <w:p w14:paraId="4250A988" w14:textId="77777777" w:rsidR="000B1341" w:rsidRDefault="000B1341" w:rsidP="00331C28">
      <w:pPr>
        <w:rPr>
          <w:rFonts w:cstheme="minorHAnsi"/>
          <w:bCs/>
        </w:rPr>
      </w:pPr>
    </w:p>
    <w:p w14:paraId="060C056C" w14:textId="0664D998" w:rsidR="000B1341" w:rsidRDefault="000B1341" w:rsidP="000B1341">
      <w:pPr>
        <w:rPr>
          <w:rFonts w:cstheme="minorHAnsi"/>
        </w:rPr>
      </w:pPr>
      <w:r w:rsidRPr="00B65829">
        <w:rPr>
          <w:rFonts w:cstheme="minorHAnsi"/>
        </w:rPr>
        <w:t xml:space="preserve">There are a lot of excellent resources available, free-of-charge, which schools can draw on when delivering these subjects. </w:t>
      </w:r>
      <w:r w:rsidR="004B63DF" w:rsidRPr="004B63DF">
        <w:t xml:space="preserve">Livingstone Road Primary Federation </w:t>
      </w:r>
      <w:r>
        <w:rPr>
          <w:rFonts w:cstheme="minorHAnsi"/>
        </w:rPr>
        <w:t>will</w:t>
      </w:r>
      <w:r w:rsidRPr="00B65829">
        <w:rPr>
          <w:rFonts w:cstheme="minorHAnsi"/>
        </w:rPr>
        <w:t xml:space="preserve"> assess each resource that </w:t>
      </w:r>
      <w:r>
        <w:rPr>
          <w:rFonts w:cstheme="minorHAnsi"/>
        </w:rPr>
        <w:t>we</w:t>
      </w:r>
      <w:r w:rsidRPr="00B65829">
        <w:rPr>
          <w:rFonts w:cstheme="minorHAnsi"/>
        </w:rPr>
        <w:t xml:space="preserve"> propose to use to ensure that it is appropriate for the age and maturity of pupils, and sensitive to their needs.</w:t>
      </w:r>
    </w:p>
    <w:p w14:paraId="1638A0FB" w14:textId="77777777" w:rsidR="000B1341" w:rsidRDefault="000B1341" w:rsidP="000B1341">
      <w:pPr>
        <w:rPr>
          <w:rFonts w:cstheme="minorHAnsi"/>
        </w:rPr>
      </w:pPr>
    </w:p>
    <w:p w14:paraId="15847F20" w14:textId="4EA82381" w:rsidR="000B1341" w:rsidRDefault="000B1341" w:rsidP="000B1341">
      <w:pPr>
        <w:rPr>
          <w:rFonts w:cstheme="minorHAnsi"/>
        </w:rPr>
      </w:pPr>
      <w:r>
        <w:rPr>
          <w:rFonts w:cstheme="minorHAnsi"/>
        </w:rPr>
        <w:t>W</w:t>
      </w:r>
      <w:r w:rsidRPr="00B65829">
        <w:rPr>
          <w:rFonts w:cstheme="minorHAnsi"/>
        </w:rPr>
        <w:t>hen</w:t>
      </w:r>
      <w:r>
        <w:rPr>
          <w:rFonts w:cstheme="minorHAnsi"/>
        </w:rPr>
        <w:t xml:space="preserve"> consulting</w:t>
      </w:r>
      <w:r w:rsidRPr="00B65829">
        <w:rPr>
          <w:rFonts w:cstheme="minorHAnsi"/>
        </w:rPr>
        <w:t xml:space="preserve"> with parents, </w:t>
      </w:r>
      <w:r>
        <w:rPr>
          <w:rFonts w:cstheme="minorHAnsi"/>
        </w:rPr>
        <w:t>the school will</w:t>
      </w:r>
      <w:r w:rsidRPr="00B65829">
        <w:rPr>
          <w:rFonts w:cstheme="minorHAnsi"/>
        </w:rPr>
        <w:t xml:space="preserve"> provide examples of the resources </w:t>
      </w:r>
      <w:r>
        <w:rPr>
          <w:rFonts w:cstheme="minorHAnsi"/>
        </w:rPr>
        <w:t>it plans</w:t>
      </w:r>
      <w:r w:rsidRPr="00B65829">
        <w:rPr>
          <w:rFonts w:cstheme="minorHAnsi"/>
        </w:rPr>
        <w:t xml:space="preserve"> to use as this can be reassuring for parents and enables them to continue the conversations started in class at home.</w:t>
      </w:r>
    </w:p>
    <w:p w14:paraId="002A9B78" w14:textId="77777777" w:rsidR="000B1341" w:rsidRDefault="000B1341" w:rsidP="000B1341">
      <w:pPr>
        <w:rPr>
          <w:rFonts w:cstheme="minorHAnsi"/>
        </w:rPr>
      </w:pPr>
    </w:p>
    <w:p w14:paraId="7D9AEE08" w14:textId="2B704008" w:rsidR="000B1341" w:rsidRDefault="000B1341" w:rsidP="000B1341">
      <w:pPr>
        <w:rPr>
          <w:rFonts w:cstheme="minorHAnsi"/>
        </w:rPr>
      </w:pPr>
      <w:r>
        <w:rPr>
          <w:rFonts w:cstheme="minorHAnsi"/>
        </w:rPr>
        <w:t>Parents may like to see the suggested resource list, found in Annex B of the 2025 statutory guidance document.</w:t>
      </w:r>
    </w:p>
    <w:p w14:paraId="60F82A01" w14:textId="77777777" w:rsidR="000B1341" w:rsidRDefault="000B1341" w:rsidP="000B1341">
      <w:pPr>
        <w:rPr>
          <w:rFonts w:cstheme="minorHAnsi"/>
        </w:rPr>
      </w:pPr>
    </w:p>
    <w:p w14:paraId="19CDC505" w14:textId="3BAAA5E4" w:rsidR="000B1341" w:rsidRDefault="000B1341" w:rsidP="000B1341">
      <w:pPr>
        <w:rPr>
          <w:rFonts w:cstheme="minorHAnsi"/>
          <w:bCs/>
        </w:rPr>
      </w:pPr>
      <w:hyperlink r:id="rId18" w:history="1">
        <w:r w:rsidRPr="00444EC5">
          <w:rPr>
            <w:color w:val="0000FF"/>
            <w:u w:val="single"/>
          </w:rPr>
          <w:t>Relationships Education, Relationships and Sex Education and Health Education guidance</w:t>
        </w:r>
      </w:hyperlink>
    </w:p>
    <w:p w14:paraId="33894A7D" w14:textId="77777777" w:rsidR="000B1341" w:rsidRDefault="000B1341" w:rsidP="00331C28">
      <w:pPr>
        <w:rPr>
          <w:rFonts w:cstheme="minorHAnsi"/>
          <w:bCs/>
        </w:rPr>
      </w:pPr>
    </w:p>
    <w:p w14:paraId="06602603" w14:textId="77777777" w:rsidR="00E642C5" w:rsidRDefault="00E642C5" w:rsidP="00331C28">
      <w:pPr>
        <w:rPr>
          <w:rFonts w:cstheme="minorHAnsi"/>
          <w:bCs/>
        </w:rPr>
      </w:pPr>
    </w:p>
    <w:p w14:paraId="37C90AFD" w14:textId="6AC19E0B" w:rsidR="00E642C5" w:rsidRDefault="00E642C5" w:rsidP="00E642C5">
      <w:pPr>
        <w:pStyle w:val="Heading1"/>
      </w:pPr>
      <w:bookmarkStart w:id="11" w:name="_Toc207880810"/>
      <w:r>
        <w:t>Governors</w:t>
      </w:r>
      <w:bookmarkEnd w:id="11"/>
    </w:p>
    <w:p w14:paraId="3D7A22F5" w14:textId="77777777" w:rsidR="00E642C5" w:rsidRDefault="00E642C5" w:rsidP="00331C28">
      <w:pPr>
        <w:rPr>
          <w:rFonts w:cstheme="minorHAnsi"/>
          <w:bCs/>
        </w:rPr>
      </w:pPr>
    </w:p>
    <w:p w14:paraId="5D5E8D84" w14:textId="2D2C9CC4" w:rsidR="00E642C5" w:rsidRDefault="00E642C5" w:rsidP="00E642C5">
      <w:pPr>
        <w:rPr>
          <w:rFonts w:cstheme="minorHAnsi"/>
          <w:bCs/>
        </w:rPr>
      </w:pPr>
      <w:r w:rsidRPr="00663C99">
        <w:rPr>
          <w:rFonts w:cstheme="minorHAnsi"/>
          <w:bCs/>
        </w:rPr>
        <w:t xml:space="preserve">As well as fulfilling their legal obligations, </w:t>
      </w:r>
      <w:r w:rsidR="004B63DF" w:rsidRPr="004B63DF">
        <w:t>Livingstone Road Primary Federation</w:t>
      </w:r>
      <w:r w:rsidR="004B63DF">
        <w:t xml:space="preserve">’s </w:t>
      </w:r>
      <w:r w:rsidRPr="00E642C5">
        <w:t>L</w:t>
      </w:r>
      <w:r>
        <w:rPr>
          <w:rFonts w:cstheme="minorHAnsi"/>
          <w:bCs/>
        </w:rPr>
        <w:t>ocal Governing</w:t>
      </w:r>
      <w:r w:rsidRPr="00663C99">
        <w:rPr>
          <w:rFonts w:cstheme="minorHAnsi"/>
          <w:bCs/>
        </w:rPr>
        <w:t xml:space="preserve"> </w:t>
      </w:r>
      <w:r>
        <w:rPr>
          <w:rFonts w:cstheme="minorHAnsi"/>
          <w:bCs/>
        </w:rPr>
        <w:t>C</w:t>
      </w:r>
      <w:r w:rsidRPr="00663C99">
        <w:rPr>
          <w:rFonts w:cstheme="minorHAnsi"/>
          <w:bCs/>
        </w:rPr>
        <w:t xml:space="preserve">ommittee </w:t>
      </w:r>
      <w:r>
        <w:rPr>
          <w:rFonts w:cstheme="minorHAnsi"/>
          <w:bCs/>
        </w:rPr>
        <w:t xml:space="preserve">(LGC) will </w:t>
      </w:r>
      <w:r w:rsidRPr="00663C99">
        <w:rPr>
          <w:rFonts w:cstheme="minorHAnsi"/>
          <w:bCs/>
        </w:rPr>
        <w:t xml:space="preserve">also make sure that: </w:t>
      </w:r>
    </w:p>
    <w:p w14:paraId="2A213580" w14:textId="77777777" w:rsidR="00E642C5" w:rsidRPr="00663C99" w:rsidRDefault="00E642C5" w:rsidP="00E642C5">
      <w:pPr>
        <w:rPr>
          <w:rFonts w:cstheme="minorHAnsi"/>
          <w:bCs/>
        </w:rPr>
      </w:pPr>
    </w:p>
    <w:p w14:paraId="0F67F1B9" w14:textId="3098DB7E" w:rsidR="00E642C5" w:rsidRPr="00E642C5" w:rsidRDefault="00E642C5" w:rsidP="00E642C5">
      <w:pPr>
        <w:pStyle w:val="ListParagraph"/>
        <w:numPr>
          <w:ilvl w:val="0"/>
          <w:numId w:val="11"/>
        </w:numPr>
      </w:pPr>
      <w:r w:rsidRPr="00E642C5">
        <w:t xml:space="preserve">all pupils make progress in achieving the expected educational outcomes; </w:t>
      </w:r>
    </w:p>
    <w:p w14:paraId="21B107D9" w14:textId="0F405BD1" w:rsidR="00E642C5" w:rsidRPr="00E642C5" w:rsidRDefault="00E642C5" w:rsidP="00E642C5">
      <w:pPr>
        <w:pStyle w:val="ListParagraph"/>
        <w:numPr>
          <w:ilvl w:val="0"/>
          <w:numId w:val="11"/>
        </w:numPr>
      </w:pPr>
      <w:r w:rsidRPr="00E642C5">
        <w:t xml:space="preserve">the subjects are well led, effectively managed and well planned; </w:t>
      </w:r>
    </w:p>
    <w:p w14:paraId="1F86C7CE" w14:textId="6762E47F" w:rsidR="00E642C5" w:rsidRPr="00E642C5" w:rsidRDefault="00E642C5" w:rsidP="00E642C5">
      <w:pPr>
        <w:pStyle w:val="ListParagraph"/>
        <w:numPr>
          <w:ilvl w:val="0"/>
          <w:numId w:val="11"/>
        </w:numPr>
      </w:pPr>
      <w:r w:rsidRPr="00E642C5">
        <w:t xml:space="preserve">the quality of provision is subject to regular and effective self-evaluation; </w:t>
      </w:r>
    </w:p>
    <w:p w14:paraId="10ABF79D" w14:textId="57E4D931" w:rsidR="00E642C5" w:rsidRPr="00E642C5" w:rsidRDefault="00E642C5" w:rsidP="00E642C5">
      <w:pPr>
        <w:pStyle w:val="ListParagraph"/>
        <w:ind w:left="360"/>
      </w:pPr>
      <w:r w:rsidRPr="00E642C5">
        <w:t xml:space="preserve"> teaching is delivered in ways that are accessible to all pupils with SEND;</w:t>
      </w:r>
    </w:p>
    <w:p w14:paraId="30470A58" w14:textId="4F8D68C6" w:rsidR="00E642C5" w:rsidRPr="00E642C5" w:rsidRDefault="00E642C5" w:rsidP="00E642C5">
      <w:pPr>
        <w:pStyle w:val="ListParagraph"/>
        <w:numPr>
          <w:ilvl w:val="0"/>
          <w:numId w:val="11"/>
        </w:numPr>
      </w:pPr>
      <w:r w:rsidRPr="00E642C5">
        <w:t xml:space="preserve">clear information is provided for parents on the subject content and the right to request that their child is withdrawn; and, </w:t>
      </w:r>
    </w:p>
    <w:p w14:paraId="3064904F" w14:textId="3ECFE8B1" w:rsidR="00E642C5" w:rsidRPr="00E642C5" w:rsidRDefault="00E642C5" w:rsidP="00E642C5">
      <w:pPr>
        <w:pStyle w:val="ListParagraph"/>
        <w:numPr>
          <w:ilvl w:val="0"/>
          <w:numId w:val="11"/>
        </w:numPr>
      </w:pPr>
      <w:r w:rsidRPr="00E642C5">
        <w:t xml:space="preserve">the subjects are resourced, staffed and timetabled in a way that ensures that </w:t>
      </w:r>
    </w:p>
    <w:p w14:paraId="1D010556" w14:textId="77777777" w:rsidR="00E642C5" w:rsidRPr="00E642C5" w:rsidRDefault="00E642C5" w:rsidP="00E642C5">
      <w:pPr>
        <w:pStyle w:val="ListParagraph"/>
        <w:numPr>
          <w:ilvl w:val="0"/>
          <w:numId w:val="11"/>
        </w:numPr>
      </w:pPr>
      <w:r w:rsidRPr="00E642C5">
        <w:t>the school can fulfil its legal obligations.</w:t>
      </w:r>
    </w:p>
    <w:p w14:paraId="4B367787" w14:textId="77777777" w:rsidR="00E642C5" w:rsidRPr="00663C99" w:rsidRDefault="00E642C5" w:rsidP="00E642C5">
      <w:pPr>
        <w:rPr>
          <w:rFonts w:cstheme="minorHAnsi"/>
          <w:bCs/>
        </w:rPr>
      </w:pPr>
    </w:p>
    <w:p w14:paraId="0394543B" w14:textId="5B36B776" w:rsidR="00E642C5" w:rsidRDefault="00E642C5" w:rsidP="00E642C5">
      <w:pPr>
        <w:rPr>
          <w:rFonts w:cstheme="minorHAnsi"/>
          <w:bCs/>
        </w:rPr>
      </w:pPr>
      <w:r w:rsidRPr="00663C99">
        <w:rPr>
          <w:rFonts w:cstheme="minorHAnsi"/>
          <w:bCs/>
        </w:rPr>
        <w:t xml:space="preserve">Foundation </w:t>
      </w:r>
      <w:r>
        <w:rPr>
          <w:rFonts w:cstheme="minorHAnsi"/>
          <w:bCs/>
        </w:rPr>
        <w:t>G</w:t>
      </w:r>
      <w:r w:rsidRPr="00663C99">
        <w:rPr>
          <w:rFonts w:cstheme="minorHAnsi"/>
          <w:bCs/>
        </w:rPr>
        <w:t xml:space="preserve">overnors and </w:t>
      </w:r>
      <w:r>
        <w:rPr>
          <w:rFonts w:cstheme="minorHAnsi"/>
          <w:bCs/>
        </w:rPr>
        <w:t>Foundation T</w:t>
      </w:r>
      <w:r w:rsidRPr="00663C99">
        <w:rPr>
          <w:rFonts w:cstheme="minorHAnsi"/>
          <w:bCs/>
        </w:rPr>
        <w:t>rustees will also have wider responsibilities in relation to maintaining and developing the religious ethos of the</w:t>
      </w:r>
      <w:r>
        <w:rPr>
          <w:rFonts w:cstheme="minorHAnsi"/>
          <w:bCs/>
        </w:rPr>
        <w:t>ir</w:t>
      </w:r>
      <w:r w:rsidRPr="00663C99">
        <w:rPr>
          <w:rFonts w:cstheme="minorHAnsi"/>
          <w:bCs/>
        </w:rPr>
        <w:t xml:space="preserve"> schools.</w:t>
      </w:r>
    </w:p>
    <w:p w14:paraId="22993428" w14:textId="77777777" w:rsidR="00E642C5" w:rsidRDefault="00E642C5" w:rsidP="00331C28">
      <w:pPr>
        <w:rPr>
          <w:rFonts w:cstheme="minorHAnsi"/>
          <w:bCs/>
        </w:rPr>
      </w:pPr>
    </w:p>
    <w:p w14:paraId="2AFE67BF" w14:textId="77777777" w:rsidR="000B1341" w:rsidRPr="00864FDF" w:rsidRDefault="000B1341" w:rsidP="00331C28">
      <w:pPr>
        <w:rPr>
          <w:rFonts w:cstheme="minorHAnsi"/>
          <w:bCs/>
        </w:rPr>
      </w:pPr>
    </w:p>
    <w:p w14:paraId="0BB5F48E" w14:textId="28C92828" w:rsidR="00331C28" w:rsidRDefault="00E642C5" w:rsidP="00E642C5">
      <w:pPr>
        <w:pStyle w:val="Heading1"/>
      </w:pPr>
      <w:bookmarkStart w:id="12" w:name="_Toc207880811"/>
      <w:r>
        <w:t>Working with Parents/Carers and the Wider Community</w:t>
      </w:r>
      <w:bookmarkEnd w:id="12"/>
    </w:p>
    <w:p w14:paraId="1D620F5A" w14:textId="77777777" w:rsidR="00E642C5" w:rsidRDefault="00E642C5" w:rsidP="00331C28">
      <w:pPr>
        <w:rPr>
          <w:rFonts w:cstheme="minorHAnsi"/>
          <w:bCs/>
        </w:rPr>
      </w:pPr>
    </w:p>
    <w:p w14:paraId="52C91465" w14:textId="05E30D24" w:rsidR="00E642C5" w:rsidRDefault="004B63DF" w:rsidP="00E642C5">
      <w:pPr>
        <w:rPr>
          <w:rFonts w:cstheme="minorHAnsi"/>
        </w:rPr>
      </w:pPr>
      <w:r w:rsidRPr="004B63DF">
        <w:t xml:space="preserve">Livingstone Road Primary Federation </w:t>
      </w:r>
      <w:r w:rsidR="00E642C5">
        <w:rPr>
          <w:rFonts w:cstheme="minorHAnsi"/>
          <w:bCs/>
        </w:rPr>
        <w:t xml:space="preserve">will </w:t>
      </w:r>
      <w:r w:rsidR="00E642C5" w:rsidRPr="006F2C54">
        <w:rPr>
          <w:rFonts w:cstheme="minorHAnsi"/>
        </w:rPr>
        <w:t xml:space="preserve">work closely with parents when planning and delivering these subjects. </w:t>
      </w:r>
      <w:r w:rsidR="00E642C5">
        <w:rPr>
          <w:rFonts w:cstheme="minorHAnsi"/>
        </w:rPr>
        <w:t xml:space="preserve">We will </w:t>
      </w:r>
      <w:r w:rsidR="00E642C5" w:rsidRPr="006F2C54">
        <w:rPr>
          <w:rFonts w:cstheme="minorHAnsi"/>
        </w:rPr>
        <w:t>ensure that parents know what will be taught and when, and clearly communicate the fact that parents have the right to request that their child be withdrawn from some or all of sex education delivered as part of statutory RSE</w:t>
      </w:r>
      <w:r w:rsidR="00E642C5">
        <w:rPr>
          <w:rFonts w:cstheme="minorHAnsi"/>
        </w:rPr>
        <w:t>.</w:t>
      </w:r>
    </w:p>
    <w:p w14:paraId="24339938" w14:textId="77777777" w:rsidR="00E642C5" w:rsidRDefault="00E642C5" w:rsidP="00E642C5">
      <w:pPr>
        <w:rPr>
          <w:rFonts w:cstheme="minorHAnsi"/>
        </w:rPr>
      </w:pPr>
    </w:p>
    <w:p w14:paraId="07204987" w14:textId="77777777" w:rsidR="00E642C5" w:rsidRDefault="00E642C5" w:rsidP="00E642C5">
      <w:pPr>
        <w:rPr>
          <w:rFonts w:cstheme="minorHAnsi"/>
        </w:rPr>
      </w:pPr>
      <w:r w:rsidRPr="006F2C54">
        <w:rPr>
          <w:rFonts w:cstheme="minorHAnsi"/>
        </w:rPr>
        <w:lastRenderedPageBreak/>
        <w:t xml:space="preserve">Parents should be given every opportunity to understand the purpose and content of Relationships Education and RSE. </w:t>
      </w:r>
      <w:r>
        <w:rPr>
          <w:rFonts w:cstheme="minorHAnsi"/>
        </w:rPr>
        <w:t>We will ensure that there is g</w:t>
      </w:r>
      <w:r w:rsidRPr="006F2C54">
        <w:rPr>
          <w:rFonts w:cstheme="minorHAnsi"/>
        </w:rPr>
        <w:t xml:space="preserve">ood communication and opportunities for parents to understand and ask questions about the school’s approach help </w:t>
      </w:r>
      <w:r>
        <w:rPr>
          <w:rFonts w:cstheme="minorHAnsi"/>
        </w:rPr>
        <w:t xml:space="preserve">secure their </w:t>
      </w:r>
      <w:r w:rsidRPr="006F2C54">
        <w:rPr>
          <w:rFonts w:cstheme="minorHAnsi"/>
        </w:rPr>
        <w:t>confidence in the curriculum</w:t>
      </w:r>
      <w:r>
        <w:rPr>
          <w:rFonts w:cstheme="minorHAnsi"/>
        </w:rPr>
        <w:t>.</w:t>
      </w:r>
    </w:p>
    <w:p w14:paraId="7CB1638E" w14:textId="77777777" w:rsidR="00E642C5" w:rsidRDefault="00E642C5" w:rsidP="00E642C5">
      <w:pPr>
        <w:rPr>
          <w:rFonts w:cstheme="minorHAnsi"/>
        </w:rPr>
      </w:pPr>
    </w:p>
    <w:p w14:paraId="21E03A84" w14:textId="77777777" w:rsidR="00E642C5" w:rsidRDefault="00E642C5" w:rsidP="00E642C5">
      <w:pPr>
        <w:rPr>
          <w:rFonts w:cstheme="minorHAnsi"/>
        </w:rPr>
      </w:pPr>
    </w:p>
    <w:p w14:paraId="3336792F" w14:textId="0AE2F00B" w:rsidR="00E642C5" w:rsidRDefault="00E642C5" w:rsidP="00E642C5">
      <w:pPr>
        <w:pStyle w:val="Heading1"/>
      </w:pPr>
      <w:bookmarkStart w:id="13" w:name="_Toc207880812"/>
      <w:r>
        <w:t>Right to be Excused from Sex Education (Commonly Referred to as the Right to Withdraw)</w:t>
      </w:r>
      <w:bookmarkEnd w:id="13"/>
    </w:p>
    <w:p w14:paraId="38F2383C" w14:textId="77777777" w:rsidR="00E642C5" w:rsidRDefault="00E642C5" w:rsidP="00E642C5">
      <w:pPr>
        <w:rPr>
          <w:rFonts w:cstheme="minorHAnsi"/>
        </w:rPr>
      </w:pPr>
    </w:p>
    <w:p w14:paraId="434886FB" w14:textId="3662237B" w:rsidR="00E642C5" w:rsidRDefault="00E642C5" w:rsidP="00E642C5">
      <w:pPr>
        <w:rPr>
          <w:rFonts w:cstheme="minorHAnsi"/>
        </w:rPr>
      </w:pPr>
      <w:r w:rsidRPr="006F2C54">
        <w:rPr>
          <w:rFonts w:cstheme="minorHAnsi"/>
        </w:rPr>
        <w:t xml:space="preserve">Parents have the right to request that their child be withdrawn from some or all of sex education delivered as part of statutory RSE. Before granting any such request the </w:t>
      </w:r>
      <w:r>
        <w:rPr>
          <w:rFonts w:cstheme="minorHAnsi"/>
        </w:rPr>
        <w:t>School Leader</w:t>
      </w:r>
      <w:r w:rsidRPr="006F2C54">
        <w:rPr>
          <w:rFonts w:cstheme="minorHAnsi"/>
        </w:rPr>
        <w:t xml:space="preserve"> </w:t>
      </w:r>
      <w:r>
        <w:rPr>
          <w:rFonts w:cstheme="minorHAnsi"/>
        </w:rPr>
        <w:t>will</w:t>
      </w:r>
      <w:r w:rsidRPr="006F2C54">
        <w:rPr>
          <w:rFonts w:cstheme="minorHAnsi"/>
        </w:rPr>
        <w:t xml:space="preserve"> discuss the request with parents and as appropriate, with the child to ensure that their wishes are understood and to clarify the nature and purpose of the curriculum. </w:t>
      </w:r>
      <w:r>
        <w:rPr>
          <w:rFonts w:cstheme="minorHAnsi"/>
        </w:rPr>
        <w:t>School Leaders</w:t>
      </w:r>
      <w:r w:rsidRPr="006F2C54">
        <w:rPr>
          <w:rFonts w:cstheme="minorHAnsi"/>
        </w:rPr>
        <w:t xml:space="preserve"> will document this process to ensure a record is kept.</w:t>
      </w:r>
    </w:p>
    <w:p w14:paraId="506F2FE3" w14:textId="77777777" w:rsidR="00E642C5" w:rsidRDefault="00E642C5" w:rsidP="00E642C5">
      <w:pPr>
        <w:rPr>
          <w:rFonts w:cstheme="minorHAnsi"/>
        </w:rPr>
      </w:pPr>
    </w:p>
    <w:p w14:paraId="548CF619" w14:textId="1D27DB95" w:rsidR="00E642C5" w:rsidRPr="006F2C54" w:rsidRDefault="00E642C5" w:rsidP="00E642C5">
      <w:pPr>
        <w:rPr>
          <w:rFonts w:cstheme="minorHAnsi"/>
        </w:rPr>
      </w:pPr>
      <w:r w:rsidRPr="006F2C54">
        <w:rPr>
          <w:rFonts w:cstheme="minorHAnsi"/>
        </w:rPr>
        <w:t xml:space="preserve">This process is the same for pupils with SEND. However, there may be exceptional circumstances where the </w:t>
      </w:r>
      <w:r>
        <w:rPr>
          <w:rFonts w:cstheme="minorHAnsi"/>
        </w:rPr>
        <w:t>School Leader</w:t>
      </w:r>
      <w:r w:rsidRPr="006F2C54">
        <w:rPr>
          <w:rFonts w:cstheme="minorHAnsi"/>
        </w:rPr>
        <w:t xml:space="preserve"> may want to take a pupil’s specific needs arising from their SEND into account when making this decision. </w:t>
      </w:r>
    </w:p>
    <w:p w14:paraId="3ECA06BB" w14:textId="77777777" w:rsidR="00E642C5" w:rsidRDefault="00E642C5" w:rsidP="00E642C5">
      <w:pPr>
        <w:rPr>
          <w:rFonts w:cstheme="minorHAnsi"/>
          <w:b/>
        </w:rPr>
      </w:pPr>
    </w:p>
    <w:p w14:paraId="6771121E" w14:textId="55BDE86C" w:rsidR="00E642C5" w:rsidRPr="006F2C54" w:rsidRDefault="00E642C5" w:rsidP="00E642C5">
      <w:pPr>
        <w:rPr>
          <w:rFonts w:cstheme="minorHAnsi"/>
          <w:bCs/>
        </w:rPr>
      </w:pPr>
      <w:bookmarkStart w:id="14" w:name="_Hlk204245819"/>
      <w:r>
        <w:rPr>
          <w:rFonts w:cstheme="minorHAnsi"/>
          <w:bCs/>
        </w:rPr>
        <w:t>School Leaders</w:t>
      </w:r>
      <w:r w:rsidRPr="006F2C54">
        <w:rPr>
          <w:rFonts w:cstheme="minorHAnsi"/>
          <w:bCs/>
        </w:rPr>
        <w:t xml:space="preserve"> will automatically grant a request to withdraw a pupil from any sex education delivered in primary schools, other than as part of the science curriculum.</w:t>
      </w:r>
    </w:p>
    <w:p w14:paraId="77D0EF19" w14:textId="77777777" w:rsidR="00E642C5" w:rsidRDefault="00E642C5" w:rsidP="00E642C5">
      <w:pPr>
        <w:rPr>
          <w:rFonts w:cstheme="minorHAnsi"/>
          <w:b/>
        </w:rPr>
      </w:pPr>
    </w:p>
    <w:p w14:paraId="257188FF" w14:textId="77777777" w:rsidR="00E642C5" w:rsidRDefault="00E642C5" w:rsidP="00E642C5">
      <w:pPr>
        <w:rPr>
          <w:rFonts w:cstheme="minorHAnsi"/>
          <w:bCs/>
        </w:rPr>
      </w:pPr>
      <w:r w:rsidRPr="006F2C54">
        <w:rPr>
          <w:rFonts w:cstheme="minorHAnsi"/>
          <w:bCs/>
        </w:rPr>
        <w:t>If a pupil is excused from sex education, it is the school’s responsibility to ensure that the pupil receives appropriate, purposeful education during the period of withdrawal. There is no right to withdraw from Relationships Education or Health Education.</w:t>
      </w:r>
    </w:p>
    <w:p w14:paraId="6551B52C" w14:textId="77777777" w:rsidR="00E642C5" w:rsidRDefault="00E642C5" w:rsidP="00E642C5">
      <w:pPr>
        <w:rPr>
          <w:rFonts w:cstheme="minorHAnsi"/>
          <w:bCs/>
        </w:rPr>
      </w:pPr>
    </w:p>
    <w:p w14:paraId="063EA97E" w14:textId="6D0D951B" w:rsidR="00E642C5" w:rsidRDefault="00E642C5" w:rsidP="00E642C5">
      <w:pPr>
        <w:rPr>
          <w:rFonts w:cstheme="minorHAnsi"/>
          <w:bCs/>
        </w:rPr>
      </w:pPr>
    </w:p>
    <w:p w14:paraId="496F80BC" w14:textId="46B80181" w:rsidR="00E642C5" w:rsidRDefault="00E642C5" w:rsidP="00E642C5">
      <w:pPr>
        <w:pStyle w:val="Heading1"/>
      </w:pPr>
      <w:bookmarkStart w:id="15" w:name="_Toc207880813"/>
      <w:r>
        <w:t>Working with External Agencies</w:t>
      </w:r>
      <w:bookmarkEnd w:id="15"/>
    </w:p>
    <w:p w14:paraId="5A892E12" w14:textId="77777777" w:rsidR="00E642C5" w:rsidRDefault="00E642C5" w:rsidP="00E642C5">
      <w:pPr>
        <w:rPr>
          <w:rFonts w:cstheme="minorHAnsi"/>
          <w:bCs/>
        </w:rPr>
      </w:pPr>
    </w:p>
    <w:p w14:paraId="4E0357B4" w14:textId="77777777" w:rsidR="00E642C5" w:rsidRDefault="00E642C5" w:rsidP="00E642C5">
      <w:r>
        <w:t>Working with external organisations can enhance delivery of these subjects, bringing in specialist knowledge and different ways of engaging with young people.</w:t>
      </w:r>
    </w:p>
    <w:p w14:paraId="71487C9D" w14:textId="77777777" w:rsidR="00E642C5" w:rsidRDefault="00E642C5" w:rsidP="00E642C5"/>
    <w:p w14:paraId="04E18647" w14:textId="14C0F3A3" w:rsidR="00E642C5" w:rsidRDefault="00E642C5" w:rsidP="00E642C5">
      <w:r>
        <w:t xml:space="preserve">As with any visitor, schools are responsible for ensuring that they check the visitor or visiting organisation’s credentials. </w:t>
      </w:r>
      <w:r w:rsidR="004B63DF" w:rsidRPr="004B63DF">
        <w:t xml:space="preserve">Livingstone Road Primary Federation </w:t>
      </w:r>
      <w:r>
        <w:t>will ensure that the teaching delivered by the visitor fits with their planned programme and their published policy. The school will ask to see the materials visitors will use as well as a lesson plan in advance to ensure it meets the full range of pupils’ needs (e.g. special educational needs). School will agree how confidentiality will work in any lesson and that the visitor understands how safeguarding reports should be dealt with in line with school policy.</w:t>
      </w:r>
    </w:p>
    <w:p w14:paraId="5AE9135B" w14:textId="77777777" w:rsidR="00E642C5" w:rsidRDefault="00E642C5" w:rsidP="00E642C5"/>
    <w:p w14:paraId="3A98616D" w14:textId="77777777" w:rsidR="00E642C5" w:rsidRDefault="00E642C5" w:rsidP="00E642C5">
      <w:r>
        <w:t>Use of visitors should be to enhance teaching by an appropriate member of the teaching staff, rather than as a replacement for teaching by those staff.</w:t>
      </w:r>
    </w:p>
    <w:p w14:paraId="45587109" w14:textId="77777777" w:rsidR="00E642C5" w:rsidRDefault="00E642C5" w:rsidP="00E642C5"/>
    <w:p w14:paraId="198C2E1F" w14:textId="77777777" w:rsidR="00E642C5" w:rsidRDefault="00E642C5" w:rsidP="00E642C5"/>
    <w:p w14:paraId="623BBDF4" w14:textId="07F98587" w:rsidR="00E642C5" w:rsidRDefault="00E642C5" w:rsidP="00E642C5">
      <w:pPr>
        <w:pStyle w:val="Heading1"/>
      </w:pPr>
      <w:bookmarkStart w:id="16" w:name="_Toc207880814"/>
      <w:r>
        <w:t>Flexibility</w:t>
      </w:r>
      <w:bookmarkEnd w:id="16"/>
    </w:p>
    <w:p w14:paraId="0D82EEA2" w14:textId="77777777" w:rsidR="00E642C5" w:rsidRDefault="00E642C5" w:rsidP="00E642C5"/>
    <w:p w14:paraId="4765F3A5" w14:textId="3DED03B2" w:rsidR="00E642C5" w:rsidRDefault="001C665D" w:rsidP="00E642C5">
      <w:r w:rsidRPr="004B63DF">
        <w:t>Livingstone Road Primary Federation</w:t>
      </w:r>
      <w:r w:rsidR="00E642C5">
        <w:rPr>
          <w:color w:val="EE0000"/>
        </w:rPr>
        <w:t xml:space="preserve"> </w:t>
      </w:r>
      <w:r w:rsidR="00E642C5">
        <w:t>will retain freedom to determine an age-appropriate, developmental curriculum which meets the needs of young people, is developed in consultation with parents and the local community. Schools must also comply with the relevant provisions of the Equality Act as noted earlier. Where appropriate this may also require a differentiated curriculum. Schools have specific duties to increase the extent to which disabled pupils can participate in the curriculum.</w:t>
      </w:r>
    </w:p>
    <w:p w14:paraId="2D40CD25" w14:textId="77777777" w:rsidR="00E642C5" w:rsidRDefault="00E642C5" w:rsidP="00E642C5"/>
    <w:p w14:paraId="2A0AD3DE" w14:textId="77777777" w:rsidR="00E642C5" w:rsidRDefault="00E642C5" w:rsidP="00E642C5">
      <w:r>
        <w:t>Flexibility is important as it allows schools to respond to local public health and community issues, meet the needs of their community and adapt materials and programmes to meet the needs of pupils (for example in teaching about gangs or high local prevalence of specific sexually transmitted infections).</w:t>
      </w:r>
    </w:p>
    <w:p w14:paraId="5067226A" w14:textId="77777777" w:rsidR="00E642C5" w:rsidRDefault="00E642C5" w:rsidP="00E642C5"/>
    <w:p w14:paraId="5A94B0DE" w14:textId="77777777" w:rsidR="00E642C5" w:rsidRDefault="00E642C5" w:rsidP="00E642C5"/>
    <w:p w14:paraId="0813E24F" w14:textId="3E7BACAC" w:rsidR="00E642C5" w:rsidRDefault="00E642C5" w:rsidP="00E642C5">
      <w:pPr>
        <w:pStyle w:val="Heading1"/>
      </w:pPr>
      <w:bookmarkStart w:id="17" w:name="_Toc207880815"/>
      <w:r>
        <w:t>Safeguarding, Reports of Abuse and Confidentiality</w:t>
      </w:r>
      <w:bookmarkEnd w:id="17"/>
    </w:p>
    <w:p w14:paraId="64EBEE57" w14:textId="77777777" w:rsidR="00E642C5" w:rsidRDefault="00E642C5" w:rsidP="00E642C5"/>
    <w:p w14:paraId="1BA9D073" w14:textId="2DC52E80" w:rsidR="00E642C5" w:rsidRDefault="001C665D" w:rsidP="00E642C5">
      <w:r w:rsidRPr="004B63DF">
        <w:t xml:space="preserve">Livingstone Road Primary Federation </w:t>
      </w:r>
      <w:r w:rsidR="00E642C5">
        <w:t xml:space="preserve">will ensure the focus remains on keeping children </w:t>
      </w:r>
      <w:proofErr w:type="gramStart"/>
      <w:r w:rsidR="00E642C5">
        <w:t>safe, and</w:t>
      </w:r>
      <w:proofErr w:type="gramEnd"/>
      <w:r w:rsidR="00E642C5">
        <w:t xml:space="preserve"> play discharge our role in preventative education. Keeping Children Safe in Education (KCSIE) sets out that all schools and colleges should ensure children are taught about safeguarding, including how to stay safe online, as part of providing a broad and balanced curriculum. </w:t>
      </w:r>
    </w:p>
    <w:p w14:paraId="5CAE853F" w14:textId="77777777" w:rsidR="00E642C5" w:rsidRDefault="00E642C5" w:rsidP="00E642C5"/>
    <w:p w14:paraId="2E3AA7F1" w14:textId="77777777" w:rsidR="00E642C5" w:rsidRDefault="00E642C5" w:rsidP="00E642C5">
      <w:r>
        <w:t xml:space="preserve">Children will be made aware of how to raise their concerns or make a report and how any report will be handled. This should include processes when they have a concern about a friend or peer. </w:t>
      </w:r>
    </w:p>
    <w:p w14:paraId="1B498B2A" w14:textId="77777777" w:rsidR="00E642C5" w:rsidRDefault="00E642C5" w:rsidP="00E642C5"/>
    <w:p w14:paraId="6F6C9017" w14:textId="77777777" w:rsidR="00E642C5" w:rsidRDefault="00E642C5" w:rsidP="00E642C5">
      <w:r>
        <w:t xml:space="preserve">KCSIE is clear that all staff should know what to do if a pupil tells them that they are being abused or neglected or are witnessing abuse. Staff should know how to manage the requirement to maintain an appropriate level of confidentiality. This means only involving those who need to be involved, such as the Designated Safeguarding Lead (or deputy) and children’s social care. Staff should never promise a child that they will not tell anyone about a report of abuse, as this may ultimately not be in the best interests of </w:t>
      </w:r>
    </w:p>
    <w:p w14:paraId="32E0A749" w14:textId="77777777" w:rsidR="00E642C5" w:rsidRDefault="00E642C5" w:rsidP="00E642C5">
      <w:r>
        <w:t>the child.</w:t>
      </w:r>
    </w:p>
    <w:p w14:paraId="6F7E68C5" w14:textId="77777777" w:rsidR="00E642C5" w:rsidRDefault="00E642C5" w:rsidP="00E642C5"/>
    <w:p w14:paraId="5F8631D2" w14:textId="0C7198BF" w:rsidR="00E642C5" w:rsidRDefault="001C665D" w:rsidP="00E642C5">
      <w:r w:rsidRPr="004B63DF">
        <w:t xml:space="preserve">Livingstone Road Primary Federation </w:t>
      </w:r>
      <w:r w:rsidR="00E642C5">
        <w:rPr>
          <w:rFonts w:cstheme="minorHAnsi"/>
          <w:bCs/>
        </w:rPr>
        <w:t xml:space="preserve">will </w:t>
      </w:r>
      <w:r w:rsidR="00E642C5">
        <w:t>involve the Designated Safeguarding Lead (or a deputy) in anything that is safeguarding-related in the context of these subjects. They will potentially have knowledge of trusted, high quality local resources that could be engaged, links to the police and other agencies and the knowledge of any local issues which it may be appropriate to address in lessons.</w:t>
      </w:r>
    </w:p>
    <w:p w14:paraId="3A3220A1" w14:textId="77777777" w:rsidR="00E642C5" w:rsidRDefault="00E642C5" w:rsidP="00E642C5"/>
    <w:p w14:paraId="301A8413" w14:textId="77777777" w:rsidR="00E642C5" w:rsidRDefault="00E642C5" w:rsidP="00E642C5">
      <w:r>
        <w:t>When external agencies are invited in to support delivery of these subjects, there will be agreement in advance of the session how a safeguarding report should be dealt with by the external visitor. We believe important that children understand how confidentiality will be handled in a lesson and what might happen if they choose to make a report.</w:t>
      </w:r>
    </w:p>
    <w:p w14:paraId="0449A09A" w14:textId="77777777" w:rsidR="00E642C5" w:rsidRDefault="00E642C5" w:rsidP="00E642C5"/>
    <w:p w14:paraId="17A2E34E" w14:textId="77777777" w:rsidR="00E642C5" w:rsidRDefault="00E642C5" w:rsidP="00E642C5">
      <w:r>
        <w:t>If teachers have concerns about a specific pupil in relation to self-harm or suicidal ideation or attempts, they must follow safeguarding procedures.</w:t>
      </w:r>
    </w:p>
    <w:p w14:paraId="77642098" w14:textId="77777777" w:rsidR="00E642C5" w:rsidRDefault="00E642C5" w:rsidP="00E642C5"/>
    <w:p w14:paraId="50C0C1F3" w14:textId="77777777" w:rsidR="00E642C5" w:rsidRDefault="00E642C5" w:rsidP="00E642C5"/>
    <w:p w14:paraId="4B926069" w14:textId="440D435A" w:rsidR="00E642C5" w:rsidRDefault="00E642C5" w:rsidP="00612EAF">
      <w:pPr>
        <w:pStyle w:val="Heading1"/>
      </w:pPr>
      <w:bookmarkStart w:id="18" w:name="_Toc207880816"/>
      <w:r>
        <w:t xml:space="preserve">Delivering the Relationship and Health Education Curriculum at </w:t>
      </w:r>
      <w:bookmarkEnd w:id="18"/>
      <w:r w:rsidR="001C665D" w:rsidRPr="004B63DF">
        <w:t>Livingstone Road Primary Federation</w:t>
      </w:r>
    </w:p>
    <w:p w14:paraId="7C6EB3CD" w14:textId="0FDECEE5" w:rsidR="00E642C5" w:rsidRDefault="00E642C5" w:rsidP="00E642C5">
      <w:pPr>
        <w:rPr>
          <w:color w:val="EE0000"/>
        </w:rPr>
      </w:pPr>
    </w:p>
    <w:p w14:paraId="578A8E96" w14:textId="77777777" w:rsidR="00E642C5" w:rsidRDefault="00E642C5" w:rsidP="00E642C5">
      <w:pPr>
        <w:rPr>
          <w:color w:val="EE0000"/>
        </w:rPr>
      </w:pPr>
    </w:p>
    <w:p w14:paraId="4655D2BF" w14:textId="24290C99" w:rsidR="00E642C5" w:rsidRDefault="00E642C5" w:rsidP="00E642C5">
      <w:r w:rsidRPr="000D4AE8">
        <w:t>Relationships and Health Education (RHE) is taught through weekly lessons linked to the</w:t>
      </w:r>
      <w:r w:rsidRPr="001C665D">
        <w:t xml:space="preserve"> </w:t>
      </w:r>
      <w:r w:rsidR="001C665D" w:rsidRPr="001C665D">
        <w:t xml:space="preserve">PSHE association </w:t>
      </w:r>
      <w:r w:rsidRPr="000D4AE8">
        <w:t xml:space="preserve">programme and links with the whole school assembly programme. An overview of the broad topics covered, and the linked Relationship and Health objectives can be found in </w:t>
      </w:r>
      <w:r>
        <w:t>A</w:t>
      </w:r>
      <w:r w:rsidRPr="000D4AE8">
        <w:t xml:space="preserve">ppendix </w:t>
      </w:r>
      <w:r>
        <w:t>2</w:t>
      </w:r>
      <w:r w:rsidRPr="000D4AE8">
        <w:t xml:space="preserve">. </w:t>
      </w:r>
    </w:p>
    <w:p w14:paraId="5A200845" w14:textId="77777777" w:rsidR="00E642C5" w:rsidRPr="000D4AE8" w:rsidRDefault="00E642C5" w:rsidP="00E642C5"/>
    <w:p w14:paraId="6582CD7D" w14:textId="77777777" w:rsidR="00E642C5" w:rsidRDefault="00E642C5" w:rsidP="00E642C5">
      <w:r w:rsidRPr="000D4AE8">
        <w:t xml:space="preserve">Biological aspects of sex education are taught within the science curriculum in line with the age expectations set out in the National curriculum. </w:t>
      </w:r>
    </w:p>
    <w:p w14:paraId="46EF5540" w14:textId="77777777" w:rsidR="00E642C5" w:rsidRPr="000D4AE8" w:rsidRDefault="00E642C5" w:rsidP="00E642C5"/>
    <w:p w14:paraId="66122806" w14:textId="77777777" w:rsidR="00E642C5" w:rsidRPr="000D4AE8" w:rsidRDefault="00E642C5" w:rsidP="00E642C5">
      <w:r w:rsidRPr="000D4AE8">
        <w:lastRenderedPageBreak/>
        <w:t>The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14:paraId="6196526F" w14:textId="77777777" w:rsidR="00E642C5" w:rsidRPr="000D4AE8" w:rsidRDefault="00E642C5" w:rsidP="00E642C5">
      <w:r w:rsidRPr="000D4AE8">
        <w:t xml:space="preserve">We are mindful that some children with SEND may need additional support to understand the themes and learning within the relationships and health education curriculum.  Teachers will draw on their knowledge of the child to ensure learning is </w:t>
      </w:r>
      <w:r>
        <w:t>adapted</w:t>
      </w:r>
      <w:r w:rsidRPr="000D4AE8">
        <w:t xml:space="preserve"> appropriately.</w:t>
      </w:r>
    </w:p>
    <w:p w14:paraId="5EE54783" w14:textId="77777777" w:rsidR="00E642C5" w:rsidRDefault="00E642C5" w:rsidP="00E642C5">
      <w:r w:rsidRPr="000D4AE8">
        <w:t xml:space="preserve">We will keep abreast of local contextual issues and support </w:t>
      </w:r>
      <w:r w:rsidRPr="00FD1D72">
        <w:t xml:space="preserve">these through our curriculum where possible.  </w:t>
      </w:r>
    </w:p>
    <w:p w14:paraId="5EADFC35" w14:textId="77777777" w:rsidR="000E6A34" w:rsidRDefault="000E6A34" w:rsidP="000E6A34"/>
    <w:p w14:paraId="63A311A7" w14:textId="661C1712" w:rsidR="00E642C5" w:rsidRPr="000D4AE8" w:rsidRDefault="00E642C5" w:rsidP="000E6A34">
      <w:r w:rsidRPr="000D4AE8">
        <w:t xml:space="preserve">Pupils will be given the opportunity to explore their own attitudes, values and beliefs and to develop an individual moral code that will guide their actions, as is their human right. Our focus is on building healthy attitudes and positive relationships in an environment where difference is celebrated, and everyone is included and valued for who they are. </w:t>
      </w:r>
    </w:p>
    <w:p w14:paraId="76E6F5CA" w14:textId="77777777" w:rsidR="000E6A34" w:rsidRDefault="000E6A34" w:rsidP="000E6A34"/>
    <w:p w14:paraId="0F8A37A8" w14:textId="77777777" w:rsidR="000E6A34" w:rsidRDefault="000E6A34" w:rsidP="000E6A34"/>
    <w:p w14:paraId="5E627A79" w14:textId="02D2986C" w:rsidR="000E6A34" w:rsidRDefault="000E6A34" w:rsidP="000E6A34">
      <w:pPr>
        <w:pStyle w:val="Heading1"/>
      </w:pPr>
      <w:bookmarkStart w:id="19" w:name="_Toc207880818"/>
      <w:r>
        <w:t>Assessment</w:t>
      </w:r>
      <w:bookmarkEnd w:id="19"/>
    </w:p>
    <w:p w14:paraId="565C39F5" w14:textId="77777777" w:rsidR="000E6A34" w:rsidRDefault="000E6A34" w:rsidP="000E6A34"/>
    <w:p w14:paraId="31AEDEB6" w14:textId="742DB086" w:rsidR="000E6A34" w:rsidRPr="007637D5" w:rsidRDefault="001C665D" w:rsidP="000E6A34">
      <w:pPr>
        <w:rPr>
          <w:b/>
        </w:rPr>
      </w:pPr>
      <w:r w:rsidRPr="004B63DF">
        <w:t xml:space="preserve">Livingstone Road Primary Federation </w:t>
      </w:r>
      <w:r w:rsidR="000E6A34">
        <w:t xml:space="preserve">will </w:t>
      </w:r>
      <w:r w:rsidR="000E6A34" w:rsidRPr="007637D5">
        <w:t>have the same high expectations of the quality of pupils’ work in these subjects as for other curriculum areas. A strong curriculum will build on the knowledge pupils have previously acquired, including in other subjects, with regular feedback provided on pupil progress.</w:t>
      </w:r>
    </w:p>
    <w:p w14:paraId="5EA97E64" w14:textId="77777777" w:rsidR="000E6A34" w:rsidRDefault="000E6A34" w:rsidP="000E6A34"/>
    <w:p w14:paraId="1CA2C6DC" w14:textId="6048A9DD" w:rsidR="000E6A34" w:rsidRDefault="000E6A34" w:rsidP="000E6A34">
      <w:r w:rsidRPr="007637D5">
        <w:t>Lessons should be planned to ensure that pupils of differing abilities, including the most able, are suitably challenged. Teaching should be assessed and assessments used to identify where pupils need extra support</w:t>
      </w:r>
      <w:r>
        <w:t>, adaptation</w:t>
      </w:r>
      <w:r w:rsidRPr="007637D5">
        <w:t xml:space="preserve"> or intervention. </w:t>
      </w:r>
    </w:p>
    <w:p w14:paraId="0F8EF275" w14:textId="77777777" w:rsidR="000E6A34" w:rsidRDefault="000E6A34" w:rsidP="000E6A34"/>
    <w:p w14:paraId="4006BDA8" w14:textId="77777777" w:rsidR="000E6A34" w:rsidRDefault="000E6A34" w:rsidP="000E6A34"/>
    <w:p w14:paraId="5FA744D2" w14:textId="0A5B012C" w:rsidR="000E6A34" w:rsidRDefault="000E6A34" w:rsidP="000E6A34">
      <w:pPr>
        <w:pStyle w:val="Heading1"/>
      </w:pPr>
      <w:bookmarkStart w:id="20" w:name="_Toc207880819"/>
      <w:r>
        <w:t>Monitoring of RHE</w:t>
      </w:r>
      <w:bookmarkEnd w:id="20"/>
    </w:p>
    <w:p w14:paraId="5C098458" w14:textId="77777777" w:rsidR="000E6A34" w:rsidRDefault="000E6A34" w:rsidP="000E6A34"/>
    <w:p w14:paraId="3A99A0F0" w14:textId="77777777" w:rsidR="000E6A34" w:rsidRPr="000D4AE8" w:rsidRDefault="000E6A34" w:rsidP="000E6A34">
      <w:r w:rsidRPr="000D4AE8">
        <w:t xml:space="preserve">The delivery of RHE is monitored by Senior Leaders </w:t>
      </w:r>
      <w:r>
        <w:t>to ensure provision can be further strengthened. The</w:t>
      </w:r>
      <w:r w:rsidRPr="000D4AE8">
        <w:t xml:space="preserve"> RHE leader</w:t>
      </w:r>
      <w:r>
        <w:t xml:space="preserve"> carries out monitoring</w:t>
      </w:r>
      <w:r w:rsidRPr="000D4AE8">
        <w:t xml:space="preserve"> through:</w:t>
      </w:r>
    </w:p>
    <w:p w14:paraId="12F97B74" w14:textId="77777777" w:rsidR="000E6A34" w:rsidRDefault="000E6A34" w:rsidP="000E6A34"/>
    <w:p w14:paraId="32BFFB85" w14:textId="103D191F" w:rsidR="000E6A34" w:rsidRPr="000D4AE8" w:rsidRDefault="000E6A34" w:rsidP="000E6A34">
      <w:pPr>
        <w:pStyle w:val="ListParagraph"/>
        <w:numPr>
          <w:ilvl w:val="0"/>
          <w:numId w:val="17"/>
        </w:numPr>
      </w:pPr>
      <w:r w:rsidRPr="000D4AE8">
        <w:t>Planning scrutiny</w:t>
      </w:r>
    </w:p>
    <w:p w14:paraId="0A20D91D" w14:textId="77777777" w:rsidR="000E6A34" w:rsidRPr="000D4AE8" w:rsidRDefault="000E6A34" w:rsidP="000E6A34">
      <w:pPr>
        <w:pStyle w:val="ListParagraph"/>
        <w:numPr>
          <w:ilvl w:val="0"/>
          <w:numId w:val="17"/>
        </w:numPr>
      </w:pPr>
      <w:r w:rsidRPr="000D4AE8">
        <w:t>Lesson observation</w:t>
      </w:r>
    </w:p>
    <w:p w14:paraId="2935DF11" w14:textId="77777777" w:rsidR="000E6A34" w:rsidRPr="000D4AE8" w:rsidRDefault="000E6A34" w:rsidP="000E6A34">
      <w:pPr>
        <w:pStyle w:val="ListParagraph"/>
        <w:numPr>
          <w:ilvl w:val="0"/>
          <w:numId w:val="17"/>
        </w:numPr>
      </w:pPr>
      <w:r w:rsidRPr="000D4AE8">
        <w:t>Analysis of pupils’ work and discussions with pupils</w:t>
      </w:r>
    </w:p>
    <w:p w14:paraId="12BB4521" w14:textId="77777777" w:rsidR="000E6A34" w:rsidRPr="000D4AE8" w:rsidRDefault="000E6A34" w:rsidP="000E6A34">
      <w:pPr>
        <w:pStyle w:val="ListParagraph"/>
        <w:numPr>
          <w:ilvl w:val="0"/>
          <w:numId w:val="17"/>
        </w:numPr>
      </w:pPr>
      <w:r w:rsidRPr="000D4AE8">
        <w:t>Monitoring of SEN plans and IEPs where appropriate</w:t>
      </w:r>
    </w:p>
    <w:p w14:paraId="3557AE13" w14:textId="77777777" w:rsidR="000E6A34" w:rsidRDefault="000E6A34" w:rsidP="000E6A34">
      <w:pPr>
        <w:pStyle w:val="ListParagraph"/>
        <w:numPr>
          <w:ilvl w:val="0"/>
          <w:numId w:val="17"/>
        </w:numPr>
      </w:pPr>
      <w:r w:rsidRPr="000D4AE8">
        <w:t>Sampling of pupils’ end of year reports</w:t>
      </w:r>
    </w:p>
    <w:p w14:paraId="74017731" w14:textId="4FABBA3F" w:rsidR="000E6A34" w:rsidRPr="000E6A34" w:rsidRDefault="000E6A34" w:rsidP="001C665D">
      <w:pPr>
        <w:pStyle w:val="Heading1"/>
        <w:numPr>
          <w:ilvl w:val="0"/>
          <w:numId w:val="0"/>
        </w:numPr>
        <w:ind w:left="357"/>
      </w:pPr>
      <w:r>
        <w:rPr>
          <w:color w:val="EE0000"/>
        </w:rPr>
        <w:br w:type="page"/>
      </w:r>
      <w:bookmarkStart w:id="21" w:name="_Toc207880820"/>
      <w:r w:rsidRPr="000E6A34">
        <w:lastRenderedPageBreak/>
        <w:t>Appendix 1 - Statutory Primary RSE Content September 2025 – August 2026</w:t>
      </w:r>
      <w:bookmarkEnd w:id="21"/>
    </w:p>
    <w:p w14:paraId="3B150D60" w14:textId="77777777" w:rsidR="000E6A34" w:rsidRDefault="000E6A34" w:rsidP="000E6A34"/>
    <w:p w14:paraId="2DF4C5AD" w14:textId="77777777" w:rsidR="000E6A34" w:rsidRPr="00864FDF" w:rsidRDefault="000E6A34" w:rsidP="000E6A34">
      <w:pPr>
        <w:rPr>
          <w:rFonts w:cstheme="minorHAnsi"/>
          <w:bCs/>
        </w:rPr>
      </w:pPr>
      <w:hyperlink r:id="rId19" w:history="1">
        <w:r w:rsidRPr="00864FDF">
          <w:rPr>
            <w:rStyle w:val="Hyperlink"/>
            <w:rFonts w:cstheme="minorHAnsi"/>
            <w:bCs/>
          </w:rPr>
          <w:t>https://assets.publishing.service.gov.uk/media/62cea352e90e071e789ea9bf/Relationships_Education_RSE_and_Health_Education.pdf</w:t>
        </w:r>
      </w:hyperlink>
      <w:r>
        <w:rPr>
          <w:rFonts w:cstheme="minorHAnsi"/>
          <w:bCs/>
        </w:rPr>
        <w:t xml:space="preserve"> </w:t>
      </w:r>
    </w:p>
    <w:p w14:paraId="22504BED" w14:textId="77777777" w:rsidR="000E6A34" w:rsidRDefault="000E6A34" w:rsidP="000E6A34">
      <w:pPr>
        <w:rPr>
          <w:rFonts w:cstheme="minorHAnsi"/>
          <w:b/>
        </w:rPr>
      </w:pPr>
    </w:p>
    <w:p w14:paraId="7D7D80E9" w14:textId="77777777" w:rsidR="000E6A34" w:rsidRPr="000E6A34" w:rsidRDefault="000E6A34" w:rsidP="000E6A34">
      <w:pPr>
        <w:rPr>
          <w:b/>
          <w:bCs/>
        </w:rPr>
      </w:pPr>
      <w:bookmarkStart w:id="22" w:name="_Toc47666"/>
      <w:r w:rsidRPr="000E6A34">
        <w:rPr>
          <w:b/>
          <w:bCs/>
        </w:rPr>
        <w:t xml:space="preserve">Relationships Education (Primary) </w:t>
      </w:r>
      <w:bookmarkEnd w:id="22"/>
    </w:p>
    <w:p w14:paraId="2632445C" w14:textId="77777777" w:rsidR="000E6A34" w:rsidRPr="005B0EBA" w:rsidRDefault="000E6A34" w:rsidP="000E6A34"/>
    <w:p w14:paraId="52C7653A" w14:textId="77777777" w:rsidR="000E6A34" w:rsidRDefault="000E6A34" w:rsidP="000E6A34">
      <w:r>
        <w:t xml:space="preserve">The focus in primary school should be on teaching the fundamental building blocks and characteristics of positive relationships, with particular reference to friendships, family relationships, and relationships with other children and with adults. </w:t>
      </w:r>
    </w:p>
    <w:p w14:paraId="39A7E4CB" w14:textId="77777777" w:rsidR="000E6A34" w:rsidRDefault="000E6A34" w:rsidP="000E6A34"/>
    <w:p w14:paraId="46834234" w14:textId="77777777" w:rsidR="000E6A34" w:rsidRDefault="000E6A34" w:rsidP="000E6A34">
      <w:r>
        <w:t xml:space="preserve">This starts with pupils being taught about what a relationship is, what friendship is, what family means and who the people are who can support them. From the beginning of primary school, building on early education, pupils should be taught how to take turns, how to treat each other with kindness, consideration and respect, the importance of honesty and truthfulness, permission seeking and giving, and the concept of personal privacy. Establishing personal space and boundaries, showing respect and understanding the differences between appropriate and inappropriate or unsafe physical, and other, contact – these are the forerunners of teaching about consent, which takes place at secondary. </w:t>
      </w:r>
    </w:p>
    <w:p w14:paraId="3A566021" w14:textId="77777777" w:rsidR="000E6A34" w:rsidRDefault="000E6A34" w:rsidP="000E6A34"/>
    <w:p w14:paraId="348FA074" w14:textId="77777777" w:rsidR="000E6A34" w:rsidRDefault="000E6A34" w:rsidP="000E6A34">
      <w:r>
        <w:t xml:space="preserve">Respect for others should be taught in an age-appropriate way, in terms of understanding one’s own and others’ boundaries in play, in negotiations about space, toys, books, resources and so on.  </w:t>
      </w:r>
    </w:p>
    <w:p w14:paraId="483A2CE5" w14:textId="77777777" w:rsidR="000E6A34" w:rsidRDefault="000E6A34" w:rsidP="000E6A34"/>
    <w:p w14:paraId="050B5AA3" w14:textId="77777777" w:rsidR="000E6A34" w:rsidRDefault="000E6A34" w:rsidP="000E6A34">
      <w:r>
        <w:t xml:space="preserve">From the beginning, teachers should talk explicitly about the features of healthy friendships, family relationships and other relationships which young children are likely to encounter. Drawing attention to these in a range of contexts should enable pupils to form a strong early understanding of the features of relationships that are likely to lead to happiness and security. This will also help them to recognise any less positive relationships when they encounter them.  </w:t>
      </w:r>
    </w:p>
    <w:p w14:paraId="75E98487" w14:textId="77777777" w:rsidR="000E6A34" w:rsidRDefault="000E6A34" w:rsidP="000E6A34"/>
    <w:p w14:paraId="1FA0C030" w14:textId="77777777" w:rsidR="000E6A34" w:rsidRDefault="000E6A34" w:rsidP="000E6A34">
      <w:r>
        <w:t xml:space="preserve">The principles of positive relationships also apply online especially as, by the end of primary school, many children will already be using the internet. When teaching relationships content, teachers should address online safety and appropriate behaviour in a way that is relevant to pupils’ lives. Teachers should include content on how information and data is shared and used in all contexts, including online; for example, sharing pictures, understanding that many websites are businesses and how sites may use information provided by users in ways they might not expect. </w:t>
      </w:r>
    </w:p>
    <w:p w14:paraId="58367DFB" w14:textId="77777777" w:rsidR="000E6A34" w:rsidRDefault="000E6A34" w:rsidP="000E6A34"/>
    <w:p w14:paraId="74F9A1EA" w14:textId="77777777" w:rsidR="000E6A34" w:rsidRDefault="000E6A34" w:rsidP="000E6A34">
      <w:r>
        <w:t xml:space="preserve">Teaching about families requires sensitive and well-judged teaching based on knowledge of pupils and their circumstances. Families of many forms provide a nurturing environment for children. (Families can include for example, single parent families, LGBT parents, families headed by grandparents, adoptive parents, foster parents/carers amongst other structures.) Care needs to be taken to ensure that there is no stigmatisation of children based on their home circumstances and needs, to reflect sensitively that some children may have a different structure of support around them, e.g. looked after children or young carers. </w:t>
      </w:r>
    </w:p>
    <w:p w14:paraId="27C57BDB" w14:textId="77777777" w:rsidR="000E6A34" w:rsidRDefault="000E6A34" w:rsidP="000E6A34">
      <w:r>
        <w:t xml:space="preserve"> </w:t>
      </w:r>
    </w:p>
    <w:p w14:paraId="5E2D3F1F" w14:textId="77777777" w:rsidR="000E6A34" w:rsidRDefault="000E6A34" w:rsidP="000E6A34">
      <w:r>
        <w:t xml:space="preserve">A growing ability to form strong and positive relationships with others depends on the deliberate cultivation of character traits and positive personal attributes, (sometimes referred to as ‘virtues’) in the individual.  In a school wide context which encourages the development and practice of resilience and other attributes, this includes character traits such as helping pupils to believe they can achieve, persevere with tasks, work towards long-term rewards and continue despite setbacks. Alongside understanding the importance of self-respect and self-worth, pupils should develop personal attributes including honesty, integrity, courage, humility, kindness, generosity, </w:t>
      </w:r>
      <w:r>
        <w:lastRenderedPageBreak/>
        <w:t xml:space="preserve">trustworthiness and a sense of justice. This can be achieved in a variety of ways including by providing planned opportunities for young people to undertake social action, active citizenship and voluntary service to others locally or more widely.  </w:t>
      </w:r>
    </w:p>
    <w:p w14:paraId="3E0F0A75" w14:textId="77777777" w:rsidR="000E6A34" w:rsidRDefault="000E6A34" w:rsidP="000E6A34"/>
    <w:p w14:paraId="08DB7BCE" w14:textId="77777777" w:rsidR="000E6A34" w:rsidRDefault="000E6A34" w:rsidP="000E6A34">
      <w:r>
        <w:t xml:space="preserve">Relationships Education also creates an opportunity to enable pupils to be taught about positive emotional and mental wellbeing, including how friendships can support mental wellbeing.  </w:t>
      </w:r>
    </w:p>
    <w:p w14:paraId="438142E3" w14:textId="77777777" w:rsidR="000E6A34" w:rsidRDefault="000E6A34" w:rsidP="000E6A34"/>
    <w:p w14:paraId="672944C2" w14:textId="77777777" w:rsidR="000E6A34" w:rsidRDefault="000E6A34" w:rsidP="000E6A34">
      <w:r>
        <w:t xml:space="preserve">Through Relationships Education (and RSE), schools should teach pupils the knowledge they need to recognise and to report abuse, including emotional, physical and sexual abuse. In primary schools, this can be delivered by focusing on boundaries and privacy, ensuring young people understand that they have rights over their own bodies. This should also include understanding boundaries in friendships with peers and also in families and with others, in all contexts, including online. </w:t>
      </w:r>
    </w:p>
    <w:p w14:paraId="1EA87EB9" w14:textId="77777777" w:rsidR="000E6A34" w:rsidRDefault="000E6A34" w:rsidP="000E6A34"/>
    <w:p w14:paraId="353FA5C9" w14:textId="50EFE81D" w:rsidR="000E6A34" w:rsidRDefault="000E6A34" w:rsidP="000E6A34">
      <w:r>
        <w:t xml:space="preserve">Pupils should know how to report concerns and seek advice when they suspect or know that something is wrong. At all stages it will be important to balance teaching children about making sensible decisions to stay safe (including online) whilst being clear it is never the fault of a child who is abused and why victim blaming is always wrong. These subjects complement Health Education and as part of a comprehensive programme and whole school approach, this knowledge can support safeguarding of children. </w:t>
      </w:r>
    </w:p>
    <w:p w14:paraId="74097FE8" w14:textId="77777777" w:rsidR="000E6A34" w:rsidRDefault="000E6A34" w:rsidP="000E6A34"/>
    <w:p w14:paraId="65C7EBA8" w14:textId="77777777" w:rsidR="000E6A34" w:rsidRDefault="000E6A34" w:rsidP="000E6A34">
      <w:pPr>
        <w:rPr>
          <w:b/>
          <w:bCs/>
        </w:rPr>
      </w:pPr>
      <w:bookmarkStart w:id="23" w:name="_Toc47667"/>
      <w:r w:rsidRPr="00444EC5">
        <w:rPr>
          <w:b/>
          <w:bCs/>
        </w:rPr>
        <w:t xml:space="preserve">By the end of primary school: </w:t>
      </w:r>
      <w:bookmarkEnd w:id="23"/>
    </w:p>
    <w:p w14:paraId="6D8DA29F" w14:textId="77777777" w:rsidR="000E6A34" w:rsidRPr="00444EC5" w:rsidRDefault="000E6A34" w:rsidP="000E6A34">
      <w:pPr>
        <w:rPr>
          <w:b/>
          <w:bCs/>
        </w:rPr>
      </w:pPr>
    </w:p>
    <w:tbl>
      <w:tblPr>
        <w:tblStyle w:val="TableGrid0"/>
        <w:tblW w:w="9498" w:type="dxa"/>
        <w:tblInd w:w="0" w:type="dxa"/>
        <w:tblCellMar>
          <w:top w:w="54" w:type="dxa"/>
          <w:left w:w="108" w:type="dxa"/>
          <w:right w:w="62" w:type="dxa"/>
        </w:tblCellMar>
        <w:tblLook w:val="04A0" w:firstRow="1" w:lastRow="0" w:firstColumn="1" w:lastColumn="0" w:noHBand="0" w:noVBand="1"/>
      </w:tblPr>
      <w:tblGrid>
        <w:gridCol w:w="1696"/>
        <w:gridCol w:w="7802"/>
      </w:tblGrid>
      <w:tr w:rsidR="000E6A34" w:rsidRPr="000E6A34" w14:paraId="6399A26F" w14:textId="77777777" w:rsidTr="00235D46">
        <w:tc>
          <w:tcPr>
            <w:tcW w:w="1696" w:type="dxa"/>
            <w:tcBorders>
              <w:top w:val="single" w:sz="4" w:space="0" w:color="000000"/>
              <w:left w:val="single" w:sz="4" w:space="0" w:color="000000"/>
              <w:bottom w:val="single" w:sz="4" w:space="0" w:color="000000"/>
              <w:right w:val="single" w:sz="4" w:space="0" w:color="000000"/>
            </w:tcBorders>
          </w:tcPr>
          <w:p w14:paraId="41A86B7D" w14:textId="77777777" w:rsidR="000E6A34" w:rsidRPr="000E6A34" w:rsidRDefault="000E6A34" w:rsidP="000E6A34">
            <w:pPr>
              <w:rPr>
                <w:rFonts w:cs="Calibri"/>
              </w:rPr>
            </w:pPr>
            <w:r w:rsidRPr="000E6A34">
              <w:rPr>
                <w:rFonts w:eastAsia="Arial" w:cs="Calibri"/>
                <w:b/>
              </w:rPr>
              <w:t xml:space="preserve">Families and people who care for me </w:t>
            </w:r>
          </w:p>
        </w:tc>
        <w:tc>
          <w:tcPr>
            <w:tcW w:w="7802" w:type="dxa"/>
            <w:tcBorders>
              <w:top w:val="single" w:sz="4" w:space="0" w:color="000000"/>
              <w:left w:val="single" w:sz="4" w:space="0" w:color="000000"/>
              <w:bottom w:val="single" w:sz="4" w:space="0" w:color="000000"/>
              <w:right w:val="single" w:sz="4" w:space="0" w:color="000000"/>
            </w:tcBorders>
          </w:tcPr>
          <w:p w14:paraId="753083FB" w14:textId="77777777" w:rsidR="000E6A34" w:rsidRDefault="000E6A34" w:rsidP="000E6A34">
            <w:pPr>
              <w:rPr>
                <w:rFonts w:cs="Calibri"/>
              </w:rPr>
            </w:pPr>
            <w:r w:rsidRPr="000E6A34">
              <w:rPr>
                <w:rFonts w:cs="Calibri"/>
              </w:rPr>
              <w:t xml:space="preserve">Pupils should know </w:t>
            </w:r>
          </w:p>
          <w:p w14:paraId="35C7F9FF" w14:textId="77777777" w:rsidR="00235D46" w:rsidRPr="000E6A34" w:rsidRDefault="00235D46" w:rsidP="000E6A34">
            <w:pPr>
              <w:rPr>
                <w:rFonts w:cs="Calibri"/>
              </w:rPr>
            </w:pPr>
          </w:p>
          <w:p w14:paraId="614431C3" w14:textId="77777777" w:rsidR="000E6A34" w:rsidRPr="000E6A34" w:rsidRDefault="000E6A34" w:rsidP="00235D46">
            <w:pPr>
              <w:numPr>
                <w:ilvl w:val="0"/>
                <w:numId w:val="19"/>
              </w:numPr>
              <w:ind w:hanging="360"/>
              <w:rPr>
                <w:rFonts w:cs="Calibri"/>
              </w:rPr>
            </w:pPr>
            <w:r w:rsidRPr="000E6A34">
              <w:rPr>
                <w:rFonts w:cs="Calibri"/>
              </w:rPr>
              <w:t xml:space="preserve">that families are important for children growing up because they can give love, security and stability. </w:t>
            </w:r>
          </w:p>
          <w:p w14:paraId="1035F02B" w14:textId="77777777" w:rsidR="000E6A34" w:rsidRPr="000E6A34" w:rsidRDefault="000E6A34" w:rsidP="00235D46">
            <w:pPr>
              <w:numPr>
                <w:ilvl w:val="0"/>
                <w:numId w:val="19"/>
              </w:numPr>
              <w:ind w:hanging="360"/>
              <w:rPr>
                <w:rFonts w:cs="Calibri"/>
              </w:rPr>
            </w:pPr>
            <w:r w:rsidRPr="000E6A34">
              <w:rPr>
                <w:rFonts w:cs="Calibri"/>
              </w:rPr>
              <w:t xml:space="preserve">the characteristics of healthy family life, commitment to each other, including in times of difficulty, protection and care for children and other family members, the importance of spending time together and sharing each other’s lives. </w:t>
            </w:r>
          </w:p>
          <w:p w14:paraId="257BCD6A" w14:textId="77777777" w:rsidR="00235D46" w:rsidRDefault="000E6A34" w:rsidP="00235D46">
            <w:pPr>
              <w:numPr>
                <w:ilvl w:val="0"/>
                <w:numId w:val="19"/>
              </w:numPr>
              <w:ind w:hanging="360"/>
              <w:rPr>
                <w:rFonts w:cs="Calibri"/>
              </w:rPr>
            </w:pPr>
            <w:r w:rsidRPr="000E6A34">
              <w:rPr>
                <w:rFonts w:cs="Calibri"/>
              </w:rPr>
              <w:t>that others’ families, either in school or in the wider world, sometimes look different from their family, but that they should respect those differences and know that other children’s families are also characterised by love and care.</w:t>
            </w:r>
          </w:p>
          <w:p w14:paraId="19843127" w14:textId="77777777" w:rsidR="00235D46" w:rsidRPr="000E6A34" w:rsidRDefault="00235D46" w:rsidP="00235D46">
            <w:pPr>
              <w:numPr>
                <w:ilvl w:val="0"/>
                <w:numId w:val="19"/>
              </w:numPr>
              <w:ind w:hanging="360"/>
              <w:rPr>
                <w:rFonts w:cs="Calibri"/>
              </w:rPr>
            </w:pPr>
            <w:r w:rsidRPr="000E6A34">
              <w:rPr>
                <w:rFonts w:cs="Calibri"/>
              </w:rPr>
              <w:t xml:space="preserve">that stable, caring relationships, which may be of different types, are at the heart of happy families, and are important for children’s security as they grow up. </w:t>
            </w:r>
          </w:p>
          <w:p w14:paraId="7F5E703E" w14:textId="77777777" w:rsidR="00235D46" w:rsidRPr="000E6A34" w:rsidRDefault="00235D46" w:rsidP="00235D46">
            <w:pPr>
              <w:numPr>
                <w:ilvl w:val="0"/>
                <w:numId w:val="19"/>
              </w:numPr>
              <w:ind w:hanging="360"/>
              <w:rPr>
                <w:rFonts w:cs="Calibri"/>
              </w:rPr>
            </w:pPr>
            <w:r w:rsidRPr="000E6A34">
              <w:rPr>
                <w:rFonts w:cs="Calibri"/>
              </w:rPr>
              <w:t>that marriage</w:t>
            </w:r>
            <w:r w:rsidRPr="000E6A34">
              <w:rPr>
                <w:rFonts w:cs="Calibri"/>
                <w:vertAlign w:val="superscript"/>
              </w:rPr>
              <w:footnoteReference w:id="1"/>
            </w:r>
            <w:r w:rsidRPr="000E6A34">
              <w:rPr>
                <w:rFonts w:cs="Calibri"/>
              </w:rPr>
              <w:t xml:space="preserve"> represents a formal and legally recognised commitment of two people to each other which is intended to be lifelong. </w:t>
            </w:r>
          </w:p>
          <w:p w14:paraId="004B4B6F" w14:textId="6504FAE0" w:rsidR="000E6A34" w:rsidRPr="000E6A34" w:rsidRDefault="00235D46" w:rsidP="00235D46">
            <w:pPr>
              <w:numPr>
                <w:ilvl w:val="0"/>
                <w:numId w:val="19"/>
              </w:numPr>
              <w:ind w:hanging="360"/>
              <w:rPr>
                <w:rFonts w:cs="Calibri"/>
              </w:rPr>
            </w:pPr>
            <w:r w:rsidRPr="000E6A34">
              <w:rPr>
                <w:rFonts w:cs="Calibri"/>
              </w:rPr>
              <w:t xml:space="preserve">how to recognise if family relationships are making them feel unhappy or unsafe, and how to seek help or advice from others if needed. </w:t>
            </w:r>
            <w:r w:rsidR="000E6A34" w:rsidRPr="000E6A34">
              <w:rPr>
                <w:rFonts w:cs="Calibri"/>
              </w:rPr>
              <w:t xml:space="preserve"> </w:t>
            </w:r>
          </w:p>
        </w:tc>
      </w:tr>
      <w:tr w:rsidR="000E6A34" w:rsidRPr="000E6A34" w14:paraId="7F4428FA" w14:textId="77777777" w:rsidTr="00235D46">
        <w:tc>
          <w:tcPr>
            <w:tcW w:w="1696" w:type="dxa"/>
            <w:tcBorders>
              <w:top w:val="single" w:sz="4" w:space="0" w:color="000000"/>
              <w:left w:val="single" w:sz="4" w:space="0" w:color="000000"/>
              <w:bottom w:val="single" w:sz="4" w:space="0" w:color="000000"/>
              <w:right w:val="single" w:sz="4" w:space="0" w:color="000000"/>
            </w:tcBorders>
          </w:tcPr>
          <w:p w14:paraId="529C4339" w14:textId="77777777" w:rsidR="000E6A34" w:rsidRPr="000E6A34" w:rsidRDefault="000E6A34" w:rsidP="000E6A34">
            <w:pPr>
              <w:rPr>
                <w:rFonts w:cs="Calibri"/>
              </w:rPr>
            </w:pPr>
            <w:r w:rsidRPr="000E6A34">
              <w:rPr>
                <w:rFonts w:eastAsia="Arial" w:cs="Calibri"/>
                <w:b/>
              </w:rPr>
              <w:t xml:space="preserve">Caring friendships </w:t>
            </w:r>
          </w:p>
        </w:tc>
        <w:tc>
          <w:tcPr>
            <w:tcW w:w="7802" w:type="dxa"/>
            <w:tcBorders>
              <w:top w:val="single" w:sz="4" w:space="0" w:color="000000"/>
              <w:left w:val="single" w:sz="4" w:space="0" w:color="000000"/>
              <w:bottom w:val="single" w:sz="4" w:space="0" w:color="000000"/>
              <w:right w:val="single" w:sz="4" w:space="0" w:color="000000"/>
            </w:tcBorders>
          </w:tcPr>
          <w:p w14:paraId="4FCBC357" w14:textId="77777777" w:rsidR="000E6A34" w:rsidRDefault="000E6A34" w:rsidP="000E6A34">
            <w:pPr>
              <w:rPr>
                <w:rFonts w:cs="Calibri"/>
              </w:rPr>
            </w:pPr>
            <w:r w:rsidRPr="000E6A34">
              <w:rPr>
                <w:rFonts w:cs="Calibri"/>
              </w:rPr>
              <w:t xml:space="preserve">Pupils should know </w:t>
            </w:r>
          </w:p>
          <w:p w14:paraId="325F87F6" w14:textId="77777777" w:rsidR="00235D46" w:rsidRPr="000E6A34" w:rsidRDefault="00235D46" w:rsidP="000E6A34">
            <w:pPr>
              <w:rPr>
                <w:rFonts w:cs="Calibri"/>
              </w:rPr>
            </w:pPr>
          </w:p>
          <w:p w14:paraId="5711AE15" w14:textId="77777777" w:rsidR="000E6A34" w:rsidRPr="000E6A34" w:rsidRDefault="000E6A34" w:rsidP="000E6A34">
            <w:pPr>
              <w:numPr>
                <w:ilvl w:val="0"/>
                <w:numId w:val="21"/>
              </w:numPr>
              <w:ind w:hanging="360"/>
              <w:rPr>
                <w:rFonts w:cs="Calibri"/>
              </w:rPr>
            </w:pPr>
            <w:r w:rsidRPr="000E6A34">
              <w:rPr>
                <w:rFonts w:cs="Calibri"/>
              </w:rPr>
              <w:t xml:space="preserve">how important friendships are in making us feel happy and secure, and how people choose and make friends.  </w:t>
            </w:r>
          </w:p>
          <w:p w14:paraId="5C502E6C" w14:textId="77777777" w:rsidR="000E6A34" w:rsidRPr="000E6A34" w:rsidRDefault="000E6A34" w:rsidP="000E6A34">
            <w:pPr>
              <w:numPr>
                <w:ilvl w:val="0"/>
                <w:numId w:val="21"/>
              </w:numPr>
              <w:ind w:hanging="360"/>
              <w:rPr>
                <w:rFonts w:cs="Calibri"/>
              </w:rPr>
            </w:pPr>
            <w:r w:rsidRPr="000E6A34">
              <w:rPr>
                <w:rFonts w:cs="Calibri"/>
              </w:rPr>
              <w:t xml:space="preserve">the characteristics of friendships, including mutual respect, truthfulness, trustworthiness, loyalty, kindness, generosity, trust, sharing interests and experiences and support with problems and difficulties. </w:t>
            </w:r>
          </w:p>
          <w:p w14:paraId="0B11DA6D" w14:textId="77777777" w:rsidR="000E6A34" w:rsidRPr="000E6A34" w:rsidRDefault="000E6A34" w:rsidP="000E6A34">
            <w:pPr>
              <w:numPr>
                <w:ilvl w:val="0"/>
                <w:numId w:val="21"/>
              </w:numPr>
              <w:ind w:hanging="360"/>
              <w:rPr>
                <w:rFonts w:cs="Calibri"/>
              </w:rPr>
            </w:pPr>
            <w:r w:rsidRPr="000E6A34">
              <w:rPr>
                <w:rFonts w:cs="Calibri"/>
              </w:rPr>
              <w:t xml:space="preserve">that healthy friendships are positive and welcoming towards others, and do not make others feel lonely or excluded. </w:t>
            </w:r>
          </w:p>
          <w:p w14:paraId="46F53E5F" w14:textId="77777777" w:rsidR="000E6A34" w:rsidRPr="000E6A34" w:rsidRDefault="000E6A34" w:rsidP="000E6A34">
            <w:pPr>
              <w:numPr>
                <w:ilvl w:val="0"/>
                <w:numId w:val="21"/>
              </w:numPr>
              <w:ind w:hanging="360"/>
              <w:rPr>
                <w:rFonts w:cs="Calibri"/>
              </w:rPr>
            </w:pPr>
            <w:r w:rsidRPr="000E6A34">
              <w:rPr>
                <w:rFonts w:cs="Calibri"/>
              </w:rPr>
              <w:lastRenderedPageBreak/>
              <w:t xml:space="preserve">that most friendships have ups and downs, and that these can often be worked through so that the friendship is repaired or even strengthened, and that resorting to violence is never right. </w:t>
            </w:r>
          </w:p>
          <w:p w14:paraId="496693E2" w14:textId="77777777" w:rsidR="000E6A34" w:rsidRPr="000E6A34" w:rsidRDefault="000E6A34" w:rsidP="000E6A34">
            <w:pPr>
              <w:numPr>
                <w:ilvl w:val="0"/>
                <w:numId w:val="21"/>
              </w:numPr>
              <w:ind w:hanging="360"/>
              <w:rPr>
                <w:rFonts w:cs="Calibri"/>
              </w:rPr>
            </w:pPr>
            <w:r w:rsidRPr="000E6A34">
              <w:rPr>
                <w:rFonts w:cs="Calibri"/>
              </w:rPr>
              <w:t xml:space="preserve">how to recognise who to trust and who not to trust, how to judge when a friendship is making them feel unhappy or uncomfortable, managing conflict, how to manage these situations and how to seek help or advice from others, if needed. </w:t>
            </w:r>
          </w:p>
        </w:tc>
      </w:tr>
      <w:tr w:rsidR="000E6A34" w:rsidRPr="000E6A34" w14:paraId="6BCD1DCE" w14:textId="77777777" w:rsidTr="00235D46">
        <w:tc>
          <w:tcPr>
            <w:tcW w:w="1696" w:type="dxa"/>
            <w:tcBorders>
              <w:top w:val="single" w:sz="4" w:space="0" w:color="000000"/>
              <w:left w:val="single" w:sz="4" w:space="0" w:color="000000"/>
              <w:bottom w:val="single" w:sz="4" w:space="0" w:color="000000"/>
              <w:right w:val="single" w:sz="4" w:space="0" w:color="000000"/>
            </w:tcBorders>
          </w:tcPr>
          <w:p w14:paraId="74E503E4" w14:textId="77777777" w:rsidR="000E6A34" w:rsidRPr="000E6A34" w:rsidRDefault="000E6A34" w:rsidP="000E6A34">
            <w:pPr>
              <w:rPr>
                <w:rFonts w:cs="Calibri"/>
              </w:rPr>
            </w:pPr>
            <w:r w:rsidRPr="000E6A34">
              <w:rPr>
                <w:rFonts w:eastAsia="Arial" w:cs="Calibri"/>
                <w:b/>
              </w:rPr>
              <w:t xml:space="preserve">Respectful relationships </w:t>
            </w:r>
          </w:p>
        </w:tc>
        <w:tc>
          <w:tcPr>
            <w:tcW w:w="7802" w:type="dxa"/>
            <w:tcBorders>
              <w:top w:val="single" w:sz="4" w:space="0" w:color="000000"/>
              <w:left w:val="single" w:sz="4" w:space="0" w:color="000000"/>
              <w:bottom w:val="single" w:sz="4" w:space="0" w:color="000000"/>
              <w:right w:val="single" w:sz="4" w:space="0" w:color="000000"/>
            </w:tcBorders>
          </w:tcPr>
          <w:p w14:paraId="10D33273" w14:textId="77777777" w:rsidR="000E6A34" w:rsidRDefault="000E6A34" w:rsidP="000E6A34">
            <w:pPr>
              <w:rPr>
                <w:rFonts w:cs="Calibri"/>
              </w:rPr>
            </w:pPr>
            <w:r w:rsidRPr="000E6A34">
              <w:rPr>
                <w:rFonts w:cs="Calibri"/>
              </w:rPr>
              <w:t xml:space="preserve">Pupils should know </w:t>
            </w:r>
          </w:p>
          <w:p w14:paraId="20506F5B" w14:textId="77777777" w:rsidR="00235D46" w:rsidRPr="000E6A34" w:rsidRDefault="00235D46" w:rsidP="000E6A34">
            <w:pPr>
              <w:rPr>
                <w:rFonts w:cs="Calibri"/>
              </w:rPr>
            </w:pPr>
          </w:p>
          <w:p w14:paraId="1143198E" w14:textId="77777777" w:rsidR="000E6A34" w:rsidRPr="000E6A34" w:rsidRDefault="000E6A34" w:rsidP="00235D46">
            <w:pPr>
              <w:numPr>
                <w:ilvl w:val="0"/>
                <w:numId w:val="22"/>
              </w:numPr>
              <w:ind w:left="357" w:hanging="357"/>
              <w:rPr>
                <w:rFonts w:cs="Calibri"/>
              </w:rPr>
            </w:pPr>
            <w:r w:rsidRPr="000E6A34">
              <w:rPr>
                <w:rFonts w:cs="Calibri"/>
              </w:rPr>
              <w:t xml:space="preserve">the importance of respecting others, even when they are very different from them (for example, physically, in character, personality or backgrounds), or make different choices or have different preferences or beliefs.  </w:t>
            </w:r>
          </w:p>
          <w:p w14:paraId="563823C4" w14:textId="77777777" w:rsidR="000E6A34" w:rsidRPr="000E6A34" w:rsidRDefault="000E6A34" w:rsidP="00235D46">
            <w:pPr>
              <w:numPr>
                <w:ilvl w:val="0"/>
                <w:numId w:val="22"/>
              </w:numPr>
              <w:ind w:left="357" w:hanging="357"/>
              <w:rPr>
                <w:rFonts w:cs="Calibri"/>
              </w:rPr>
            </w:pPr>
            <w:r w:rsidRPr="000E6A34">
              <w:rPr>
                <w:rFonts w:cs="Calibri"/>
              </w:rPr>
              <w:t xml:space="preserve">practical steps they can take in a range of different contexts to improve or support respectful relationships. </w:t>
            </w:r>
          </w:p>
          <w:p w14:paraId="42C10579" w14:textId="77777777" w:rsidR="000E6A34" w:rsidRPr="000E6A34" w:rsidRDefault="000E6A34" w:rsidP="00235D46">
            <w:pPr>
              <w:numPr>
                <w:ilvl w:val="0"/>
                <w:numId w:val="22"/>
              </w:numPr>
              <w:ind w:left="357" w:hanging="357"/>
              <w:rPr>
                <w:rFonts w:cs="Calibri"/>
              </w:rPr>
            </w:pPr>
            <w:r w:rsidRPr="000E6A34">
              <w:rPr>
                <w:rFonts w:cs="Calibri"/>
              </w:rPr>
              <w:t xml:space="preserve">the conventions of courtesy and manners. </w:t>
            </w:r>
          </w:p>
          <w:p w14:paraId="01FBC2AF" w14:textId="77777777" w:rsidR="000E6A34" w:rsidRPr="000E6A34" w:rsidRDefault="000E6A34" w:rsidP="00235D46">
            <w:pPr>
              <w:numPr>
                <w:ilvl w:val="0"/>
                <w:numId w:val="22"/>
              </w:numPr>
              <w:ind w:left="357" w:hanging="357"/>
              <w:rPr>
                <w:rFonts w:cs="Calibri"/>
              </w:rPr>
            </w:pPr>
            <w:r w:rsidRPr="000E6A34">
              <w:rPr>
                <w:rFonts w:cs="Calibri"/>
              </w:rPr>
              <w:t xml:space="preserve">the importance of self-respect and how this links to their own happiness. </w:t>
            </w:r>
          </w:p>
          <w:p w14:paraId="45D0CC27" w14:textId="77777777" w:rsidR="000E6A34" w:rsidRPr="000E6A34" w:rsidRDefault="000E6A34" w:rsidP="00235D46">
            <w:pPr>
              <w:numPr>
                <w:ilvl w:val="0"/>
                <w:numId w:val="22"/>
              </w:numPr>
              <w:ind w:left="357" w:hanging="357"/>
              <w:rPr>
                <w:rFonts w:cs="Calibri"/>
              </w:rPr>
            </w:pPr>
            <w:r w:rsidRPr="000E6A34">
              <w:rPr>
                <w:rFonts w:cs="Calibri"/>
              </w:rPr>
              <w:t xml:space="preserve">that in school and in wider society they can expect to be treated with respect by others, and that in turn they should show due respect to others, including those in positions of authority. </w:t>
            </w:r>
          </w:p>
          <w:p w14:paraId="7634CCCE" w14:textId="77777777" w:rsidR="000E6A34" w:rsidRPr="000E6A34" w:rsidRDefault="000E6A34" w:rsidP="00235D46">
            <w:pPr>
              <w:numPr>
                <w:ilvl w:val="0"/>
                <w:numId w:val="22"/>
              </w:numPr>
              <w:ind w:left="357" w:hanging="357"/>
              <w:rPr>
                <w:rFonts w:cs="Calibri"/>
              </w:rPr>
            </w:pPr>
            <w:r w:rsidRPr="000E6A34">
              <w:rPr>
                <w:rFonts w:cs="Calibri"/>
              </w:rPr>
              <w:t xml:space="preserve">about different types of bullying (including cyberbullying), the impact of bullying, responsibilities of bystanders (primarily reporting bullying to an adult) and how to get help. </w:t>
            </w:r>
          </w:p>
          <w:p w14:paraId="62A1F677" w14:textId="77777777" w:rsidR="000E6A34" w:rsidRPr="000E6A34" w:rsidRDefault="000E6A34" w:rsidP="00235D46">
            <w:pPr>
              <w:numPr>
                <w:ilvl w:val="0"/>
                <w:numId w:val="22"/>
              </w:numPr>
              <w:ind w:left="357" w:hanging="357"/>
              <w:rPr>
                <w:rFonts w:cs="Calibri"/>
              </w:rPr>
            </w:pPr>
            <w:r w:rsidRPr="000E6A34">
              <w:rPr>
                <w:rFonts w:cs="Calibri"/>
              </w:rPr>
              <w:t xml:space="preserve">what a stereotype is, and how stereotypes can be unfair, negative or destructive.  </w:t>
            </w:r>
          </w:p>
          <w:p w14:paraId="3268713E" w14:textId="7A792857" w:rsidR="000E6A34" w:rsidRPr="000E6A34" w:rsidRDefault="000E6A34" w:rsidP="00235D46">
            <w:pPr>
              <w:numPr>
                <w:ilvl w:val="0"/>
                <w:numId w:val="22"/>
              </w:numPr>
              <w:ind w:left="357" w:hanging="357"/>
              <w:rPr>
                <w:rFonts w:cs="Calibri"/>
              </w:rPr>
            </w:pPr>
            <w:r w:rsidRPr="000E6A34">
              <w:rPr>
                <w:rFonts w:cs="Calibri"/>
              </w:rPr>
              <w:t>the importance of permission-seeking and giving in relationships with friends, peers and adults.</w:t>
            </w:r>
          </w:p>
        </w:tc>
      </w:tr>
      <w:tr w:rsidR="000E6A34" w:rsidRPr="000E6A34" w14:paraId="4F964211" w14:textId="77777777" w:rsidTr="00235D46">
        <w:tblPrEx>
          <w:tblCellMar>
            <w:top w:w="53" w:type="dxa"/>
            <w:right w:w="115" w:type="dxa"/>
          </w:tblCellMar>
        </w:tblPrEx>
        <w:tc>
          <w:tcPr>
            <w:tcW w:w="1696" w:type="dxa"/>
            <w:tcBorders>
              <w:top w:val="single" w:sz="4" w:space="0" w:color="000000"/>
              <w:left w:val="single" w:sz="4" w:space="0" w:color="000000"/>
              <w:bottom w:val="single" w:sz="4" w:space="0" w:color="000000"/>
              <w:right w:val="single" w:sz="4" w:space="0" w:color="000000"/>
            </w:tcBorders>
          </w:tcPr>
          <w:p w14:paraId="75285E12" w14:textId="1A5E84F1" w:rsidR="000E6A34" w:rsidRPr="000E6A34" w:rsidRDefault="000E6A34" w:rsidP="003568A3">
            <w:pPr>
              <w:spacing w:line="259" w:lineRule="auto"/>
              <w:rPr>
                <w:rFonts w:cs="Calibri"/>
              </w:rPr>
            </w:pPr>
            <w:r w:rsidRPr="000E6A34">
              <w:rPr>
                <w:rFonts w:cs="Calibri"/>
                <w:sz w:val="16"/>
              </w:rPr>
              <w:t xml:space="preserve"> </w:t>
            </w:r>
            <w:r w:rsidRPr="000E6A34">
              <w:rPr>
                <w:rFonts w:eastAsia="Arial" w:cs="Calibri"/>
                <w:b/>
              </w:rPr>
              <w:t xml:space="preserve">Online relationships </w:t>
            </w:r>
          </w:p>
        </w:tc>
        <w:tc>
          <w:tcPr>
            <w:tcW w:w="7802" w:type="dxa"/>
            <w:tcBorders>
              <w:top w:val="single" w:sz="4" w:space="0" w:color="000000"/>
              <w:left w:val="single" w:sz="4" w:space="0" w:color="000000"/>
              <w:bottom w:val="single" w:sz="4" w:space="0" w:color="000000"/>
              <w:right w:val="single" w:sz="4" w:space="0" w:color="000000"/>
            </w:tcBorders>
          </w:tcPr>
          <w:p w14:paraId="28ADD9F1" w14:textId="77777777" w:rsidR="000E6A34" w:rsidRPr="000E6A34" w:rsidRDefault="000E6A34" w:rsidP="003568A3">
            <w:pPr>
              <w:spacing w:after="222" w:line="259" w:lineRule="auto"/>
              <w:rPr>
                <w:rFonts w:cs="Calibri"/>
              </w:rPr>
            </w:pPr>
            <w:r w:rsidRPr="000E6A34">
              <w:rPr>
                <w:rFonts w:cs="Calibri"/>
              </w:rPr>
              <w:t xml:space="preserve">Pupils should know </w:t>
            </w:r>
          </w:p>
          <w:p w14:paraId="308EC0B4" w14:textId="77777777" w:rsidR="000E6A34" w:rsidRPr="000E6A34" w:rsidRDefault="000E6A34" w:rsidP="000E6A34">
            <w:pPr>
              <w:numPr>
                <w:ilvl w:val="0"/>
                <w:numId w:val="24"/>
              </w:numPr>
              <w:ind w:left="357" w:hanging="357"/>
              <w:rPr>
                <w:rFonts w:cs="Calibri"/>
              </w:rPr>
            </w:pPr>
            <w:r w:rsidRPr="000E6A34">
              <w:rPr>
                <w:rFonts w:cs="Calibri"/>
              </w:rPr>
              <w:t xml:space="preserve">that people sometimes behave differently online, including by pretending to be someone they are not. </w:t>
            </w:r>
          </w:p>
          <w:p w14:paraId="6F837E2C" w14:textId="77777777" w:rsidR="000E6A34" w:rsidRPr="000E6A34" w:rsidRDefault="000E6A34" w:rsidP="000E6A34">
            <w:pPr>
              <w:numPr>
                <w:ilvl w:val="0"/>
                <w:numId w:val="24"/>
              </w:numPr>
              <w:ind w:left="357" w:hanging="357"/>
              <w:rPr>
                <w:rFonts w:cs="Calibri"/>
              </w:rPr>
            </w:pPr>
            <w:r w:rsidRPr="000E6A34">
              <w:rPr>
                <w:rFonts w:cs="Calibri"/>
              </w:rPr>
              <w:t xml:space="preserve">that the same principles apply to online relationships as to face-toface relationships, including the importance of respect for others online including when we are anonymous. </w:t>
            </w:r>
          </w:p>
          <w:p w14:paraId="228C5473" w14:textId="77777777" w:rsidR="000E6A34" w:rsidRPr="000E6A34" w:rsidRDefault="000E6A34" w:rsidP="000E6A34">
            <w:pPr>
              <w:numPr>
                <w:ilvl w:val="0"/>
                <w:numId w:val="24"/>
              </w:numPr>
              <w:ind w:left="357" w:hanging="357"/>
              <w:rPr>
                <w:rFonts w:cs="Calibri"/>
              </w:rPr>
            </w:pPr>
            <w:r w:rsidRPr="000E6A34">
              <w:rPr>
                <w:rFonts w:cs="Calibri"/>
              </w:rPr>
              <w:t xml:space="preserve">the rules and principles for keeping safe online, how to recognise risks, harmful content and contact, and how to report them. </w:t>
            </w:r>
          </w:p>
          <w:p w14:paraId="7C9079FE" w14:textId="77777777" w:rsidR="000E6A34" w:rsidRPr="000E6A34" w:rsidRDefault="000E6A34" w:rsidP="000E6A34">
            <w:pPr>
              <w:numPr>
                <w:ilvl w:val="0"/>
                <w:numId w:val="24"/>
              </w:numPr>
              <w:ind w:left="357" w:hanging="357"/>
              <w:rPr>
                <w:rFonts w:cs="Calibri"/>
              </w:rPr>
            </w:pPr>
            <w:r w:rsidRPr="000E6A34">
              <w:rPr>
                <w:rFonts w:cs="Calibri"/>
              </w:rPr>
              <w:t xml:space="preserve">how to critically consider their online friendships and sources of information including awareness of the risks associated with people they have never met. </w:t>
            </w:r>
          </w:p>
          <w:p w14:paraId="4DA50AA5" w14:textId="77777777" w:rsidR="000E6A34" w:rsidRPr="000E6A34" w:rsidRDefault="000E6A34" w:rsidP="000E6A34">
            <w:pPr>
              <w:numPr>
                <w:ilvl w:val="0"/>
                <w:numId w:val="24"/>
              </w:numPr>
              <w:ind w:left="357" w:hanging="357"/>
              <w:rPr>
                <w:rFonts w:cs="Calibri"/>
              </w:rPr>
            </w:pPr>
            <w:r w:rsidRPr="000E6A34">
              <w:rPr>
                <w:rFonts w:cs="Calibri"/>
              </w:rPr>
              <w:t xml:space="preserve">how information and data is shared and used online. </w:t>
            </w:r>
          </w:p>
        </w:tc>
      </w:tr>
      <w:tr w:rsidR="000E6A34" w:rsidRPr="000E6A34" w14:paraId="55D3094A" w14:textId="77777777" w:rsidTr="00235D46">
        <w:tblPrEx>
          <w:tblCellMar>
            <w:top w:w="53" w:type="dxa"/>
            <w:right w:w="115" w:type="dxa"/>
          </w:tblCellMar>
        </w:tblPrEx>
        <w:tc>
          <w:tcPr>
            <w:tcW w:w="1696" w:type="dxa"/>
            <w:tcBorders>
              <w:top w:val="single" w:sz="4" w:space="0" w:color="000000"/>
              <w:left w:val="single" w:sz="4" w:space="0" w:color="000000"/>
              <w:bottom w:val="single" w:sz="4" w:space="0" w:color="000000"/>
              <w:right w:val="single" w:sz="4" w:space="0" w:color="000000"/>
            </w:tcBorders>
          </w:tcPr>
          <w:p w14:paraId="5271761E" w14:textId="77777777" w:rsidR="000E6A34" w:rsidRPr="000E6A34" w:rsidRDefault="000E6A34" w:rsidP="003568A3">
            <w:pPr>
              <w:spacing w:line="259" w:lineRule="auto"/>
              <w:rPr>
                <w:rFonts w:cs="Calibri"/>
              </w:rPr>
            </w:pPr>
            <w:r w:rsidRPr="000E6A34">
              <w:rPr>
                <w:rFonts w:eastAsia="Arial" w:cs="Calibri"/>
                <w:b/>
              </w:rPr>
              <w:t xml:space="preserve">Being safe </w:t>
            </w:r>
          </w:p>
        </w:tc>
        <w:tc>
          <w:tcPr>
            <w:tcW w:w="7802" w:type="dxa"/>
            <w:tcBorders>
              <w:top w:val="single" w:sz="4" w:space="0" w:color="000000"/>
              <w:left w:val="single" w:sz="4" w:space="0" w:color="000000"/>
              <w:bottom w:val="single" w:sz="4" w:space="0" w:color="000000"/>
              <w:right w:val="single" w:sz="4" w:space="0" w:color="000000"/>
            </w:tcBorders>
          </w:tcPr>
          <w:p w14:paraId="65CD44F9" w14:textId="77777777" w:rsidR="000E6A34" w:rsidRPr="000E6A34" w:rsidRDefault="000E6A34" w:rsidP="003568A3">
            <w:pPr>
              <w:spacing w:after="274" w:line="259" w:lineRule="auto"/>
              <w:rPr>
                <w:rFonts w:cs="Calibri"/>
              </w:rPr>
            </w:pPr>
            <w:r w:rsidRPr="000E6A34">
              <w:rPr>
                <w:rFonts w:cs="Calibri"/>
              </w:rPr>
              <w:t xml:space="preserve">Pupils should know </w:t>
            </w:r>
          </w:p>
          <w:p w14:paraId="0EDBE9C3" w14:textId="77777777" w:rsidR="000E6A34" w:rsidRPr="000E6A34" w:rsidRDefault="000E6A34" w:rsidP="000E6A34">
            <w:pPr>
              <w:numPr>
                <w:ilvl w:val="0"/>
                <w:numId w:val="25"/>
              </w:numPr>
              <w:ind w:left="357" w:hanging="357"/>
              <w:rPr>
                <w:rFonts w:cs="Calibri"/>
              </w:rPr>
            </w:pPr>
            <w:r w:rsidRPr="000E6A34">
              <w:rPr>
                <w:rFonts w:cs="Calibri"/>
              </w:rPr>
              <w:t xml:space="preserve">what sorts of boundaries are appropriate in friendships with peers and others (including in a digital context). </w:t>
            </w:r>
          </w:p>
          <w:p w14:paraId="25A3A77F" w14:textId="77777777" w:rsidR="000E6A34" w:rsidRPr="000E6A34" w:rsidRDefault="000E6A34" w:rsidP="000E6A34">
            <w:pPr>
              <w:numPr>
                <w:ilvl w:val="0"/>
                <w:numId w:val="25"/>
              </w:numPr>
              <w:ind w:left="357" w:hanging="357"/>
              <w:rPr>
                <w:rFonts w:cs="Calibri"/>
              </w:rPr>
            </w:pPr>
            <w:r w:rsidRPr="000E6A34">
              <w:rPr>
                <w:rFonts w:cs="Calibri"/>
              </w:rPr>
              <w:t xml:space="preserve">about the concept of privacy and the implications of it for both children and adults; including that it is not always right to keep secrets if they relate to being safe. </w:t>
            </w:r>
          </w:p>
          <w:p w14:paraId="125D7BD2" w14:textId="77777777" w:rsidR="000E6A34" w:rsidRPr="000E6A34" w:rsidRDefault="000E6A34" w:rsidP="000E6A34">
            <w:pPr>
              <w:numPr>
                <w:ilvl w:val="0"/>
                <w:numId w:val="25"/>
              </w:numPr>
              <w:ind w:left="357" w:hanging="357"/>
              <w:rPr>
                <w:rFonts w:cs="Calibri"/>
              </w:rPr>
            </w:pPr>
            <w:r w:rsidRPr="000E6A34">
              <w:rPr>
                <w:rFonts w:cs="Calibri"/>
              </w:rPr>
              <w:t xml:space="preserve">that each person’s body belongs to them, and the differences between appropriate and inappropriate or unsafe physical, and other, contact. </w:t>
            </w:r>
          </w:p>
          <w:p w14:paraId="2763E21C" w14:textId="77777777" w:rsidR="000E6A34" w:rsidRPr="000E6A34" w:rsidRDefault="000E6A34" w:rsidP="000E6A34">
            <w:pPr>
              <w:numPr>
                <w:ilvl w:val="0"/>
                <w:numId w:val="25"/>
              </w:numPr>
              <w:ind w:left="357" w:hanging="357"/>
              <w:rPr>
                <w:rFonts w:cs="Calibri"/>
              </w:rPr>
            </w:pPr>
            <w:r w:rsidRPr="000E6A34">
              <w:rPr>
                <w:rFonts w:cs="Calibri"/>
              </w:rPr>
              <w:t xml:space="preserve">how to respond safely and appropriately to adults they may encounter (in all contexts, including online) whom they do not know. </w:t>
            </w:r>
          </w:p>
          <w:p w14:paraId="3DE61634" w14:textId="77777777" w:rsidR="000E6A34" w:rsidRPr="000E6A34" w:rsidRDefault="000E6A34" w:rsidP="000E6A34">
            <w:pPr>
              <w:numPr>
                <w:ilvl w:val="0"/>
                <w:numId w:val="25"/>
              </w:numPr>
              <w:ind w:left="357" w:hanging="357"/>
              <w:rPr>
                <w:rFonts w:cs="Calibri"/>
              </w:rPr>
            </w:pPr>
            <w:r w:rsidRPr="000E6A34">
              <w:rPr>
                <w:rFonts w:cs="Calibri"/>
              </w:rPr>
              <w:lastRenderedPageBreak/>
              <w:t xml:space="preserve">how to recognise and report feelings of being unsafe or feeling bad about any adult. </w:t>
            </w:r>
          </w:p>
          <w:p w14:paraId="3EEE8E0D" w14:textId="77777777" w:rsidR="000E6A34" w:rsidRPr="000E6A34" w:rsidRDefault="000E6A34" w:rsidP="000E6A34">
            <w:pPr>
              <w:numPr>
                <w:ilvl w:val="0"/>
                <w:numId w:val="25"/>
              </w:numPr>
              <w:ind w:left="357" w:hanging="357"/>
              <w:rPr>
                <w:rFonts w:cs="Calibri"/>
              </w:rPr>
            </w:pPr>
            <w:r w:rsidRPr="000E6A34">
              <w:rPr>
                <w:rFonts w:cs="Calibri"/>
              </w:rPr>
              <w:t xml:space="preserve">how to ask for advice or help for themselves or others, and to keep trying until they are heard.  </w:t>
            </w:r>
          </w:p>
          <w:p w14:paraId="60CC554C" w14:textId="77777777" w:rsidR="000E6A34" w:rsidRPr="000E6A34" w:rsidRDefault="000E6A34" w:rsidP="000E6A34">
            <w:pPr>
              <w:numPr>
                <w:ilvl w:val="0"/>
                <w:numId w:val="25"/>
              </w:numPr>
              <w:ind w:left="357" w:hanging="357"/>
              <w:rPr>
                <w:rFonts w:cs="Calibri"/>
              </w:rPr>
            </w:pPr>
            <w:r w:rsidRPr="000E6A34">
              <w:rPr>
                <w:rFonts w:cs="Calibri"/>
              </w:rPr>
              <w:t xml:space="preserve">how to report concerns or abuse, and the vocabulary and confidence needed to do so. </w:t>
            </w:r>
          </w:p>
          <w:p w14:paraId="19F136E1" w14:textId="77777777" w:rsidR="000E6A34" w:rsidRPr="000E6A34" w:rsidRDefault="000E6A34" w:rsidP="000E6A34">
            <w:pPr>
              <w:numPr>
                <w:ilvl w:val="0"/>
                <w:numId w:val="25"/>
              </w:numPr>
              <w:ind w:left="357" w:hanging="357"/>
              <w:rPr>
                <w:rFonts w:cs="Calibri"/>
              </w:rPr>
            </w:pPr>
            <w:r w:rsidRPr="000E6A34">
              <w:rPr>
                <w:rFonts w:cs="Calibri"/>
              </w:rPr>
              <w:t xml:space="preserve">where to get advice e.g. family, school and/or other sources. </w:t>
            </w:r>
          </w:p>
        </w:tc>
      </w:tr>
    </w:tbl>
    <w:p w14:paraId="1C183487" w14:textId="77777777" w:rsidR="000E6A34" w:rsidRDefault="000E6A34" w:rsidP="000E6A34">
      <w:pPr>
        <w:rPr>
          <w:rFonts w:cstheme="minorHAnsi"/>
          <w:b/>
        </w:rPr>
      </w:pPr>
    </w:p>
    <w:p w14:paraId="0B54CCF9" w14:textId="77777777" w:rsidR="000E6A34" w:rsidRPr="00C30AD1" w:rsidRDefault="000E6A34" w:rsidP="00235D46">
      <w:pPr>
        <w:rPr>
          <w:b/>
          <w:bCs/>
        </w:rPr>
      </w:pPr>
      <w:r w:rsidRPr="00C30AD1">
        <w:rPr>
          <w:b/>
          <w:bCs/>
        </w:rPr>
        <w:t>The Science Curriculum - body changes and life cycles</w:t>
      </w:r>
    </w:p>
    <w:p w14:paraId="4F4823D4" w14:textId="77777777" w:rsidR="000E6A34" w:rsidRPr="000D4AE8" w:rsidRDefault="000E6A34" w:rsidP="000E6A34">
      <w:pPr>
        <w:rPr>
          <w:rFonts w:cstheme="minorHAnsi"/>
          <w:b/>
        </w:rPr>
      </w:pPr>
    </w:p>
    <w:p w14:paraId="1D935EC6" w14:textId="0E9F7015" w:rsidR="000E6A34" w:rsidRDefault="000E6A34" w:rsidP="000E6A34">
      <w:pPr>
        <w:rPr>
          <w:rFonts w:cstheme="minorHAnsi"/>
        </w:rPr>
      </w:pPr>
      <w:r w:rsidRPr="000D4AE8">
        <w:rPr>
          <w:rFonts w:cstheme="minorHAnsi"/>
        </w:rPr>
        <w:t xml:space="preserve">Sex Education beyond the requirements of the science national curriculum is not compulsory in primary schools; however, we recognise the importance of preparing children well for secondary school.  </w:t>
      </w:r>
      <w:r w:rsidRPr="00235D46">
        <w:rPr>
          <w:rFonts w:cstheme="minorHAnsi"/>
        </w:rPr>
        <w:t xml:space="preserve">At </w:t>
      </w:r>
      <w:r w:rsidR="001C665D" w:rsidRPr="004B63DF">
        <w:t xml:space="preserve">Livingstone Road Primary Federation </w:t>
      </w:r>
      <w:r w:rsidRPr="000D4AE8">
        <w:rPr>
          <w:rFonts w:cstheme="minorHAnsi"/>
        </w:rPr>
        <w:t xml:space="preserve">children will be taught about puberty as set out in the expectations of the science National Curriculum.  </w:t>
      </w:r>
    </w:p>
    <w:p w14:paraId="5B18AAF9" w14:textId="77777777" w:rsidR="00235D46" w:rsidRDefault="00235D46" w:rsidP="000E6A34">
      <w:pPr>
        <w:rPr>
          <w:rFonts w:cstheme="minorHAnsi"/>
        </w:rPr>
      </w:pPr>
    </w:p>
    <w:p w14:paraId="39A794D7" w14:textId="77777777" w:rsidR="000E6A34" w:rsidRDefault="000E6A34" w:rsidP="000E6A34">
      <w:pPr>
        <w:rPr>
          <w:rFonts w:cstheme="minorHAnsi"/>
        </w:rPr>
      </w:pPr>
      <w:r w:rsidRPr="000D4AE8">
        <w:rPr>
          <w:rFonts w:cstheme="minorHAnsi"/>
        </w:rPr>
        <w:t xml:space="preserve">In line with year group expectations, children will learn about external body parts, changes in the human body from birth to old age, and reproduction in some plants and animals.  As part of the life cycle objectives, Year 6 pupils (or year 5 pupils if you keep this in line with the NC y5 objective) will be taught the science of how a baby is conceived and born. In our school, we only teach the body changes and life cycles required by the science national curriculum.  Therefore, parents do not have the right to withdraw children from these scientific lessons. (Parents will have the opportunity to discuss and view the content of the Year 5/6 curriculum before it is taught.)  </w:t>
      </w:r>
    </w:p>
    <w:p w14:paraId="6D05DDCF" w14:textId="77777777" w:rsidR="000E6A34" w:rsidRPr="000D4AE8" w:rsidRDefault="000E6A34" w:rsidP="000E6A34">
      <w:pPr>
        <w:rPr>
          <w:rFonts w:cstheme="minorHAnsi"/>
        </w:rPr>
      </w:pPr>
    </w:p>
    <w:p w14:paraId="151B4902" w14:textId="77777777" w:rsidR="000E6A34" w:rsidRDefault="000E6A34" w:rsidP="000E6A34">
      <w:pPr>
        <w:rPr>
          <w:rFonts w:cstheme="minorHAnsi"/>
        </w:rPr>
      </w:pPr>
      <w:r w:rsidRPr="000D4AE8">
        <w:rPr>
          <w:rFonts w:cstheme="minorHAnsi"/>
        </w:rPr>
        <w:t xml:space="preserve">We recognise that during such lessons, children may have questions as a result of their learning.  We are mindful that unanswered questions often lead to misconceptions and will aim to avoid this where possible.  </w:t>
      </w:r>
    </w:p>
    <w:p w14:paraId="52CCA07A" w14:textId="77777777" w:rsidR="000E6A34" w:rsidRDefault="000E6A34" w:rsidP="000E6A34">
      <w:pPr>
        <w:rPr>
          <w:rFonts w:cstheme="minorHAnsi"/>
        </w:rPr>
      </w:pPr>
    </w:p>
    <w:p w14:paraId="0F353E7E" w14:textId="77777777" w:rsidR="000E6A34" w:rsidRDefault="000E6A34" w:rsidP="00235D46">
      <w:pPr>
        <w:rPr>
          <w:rFonts w:cstheme="minorHAnsi"/>
        </w:rPr>
      </w:pPr>
      <w:r w:rsidRPr="000D4AE8">
        <w:rPr>
          <w:rFonts w:cstheme="minorHAnsi"/>
        </w:rPr>
        <w:t>When questions arise, they will be dealt with as follows.</w:t>
      </w:r>
    </w:p>
    <w:p w14:paraId="74459A9C" w14:textId="77777777" w:rsidR="00235D46" w:rsidRPr="000D4AE8" w:rsidRDefault="00235D46" w:rsidP="00235D46">
      <w:pPr>
        <w:rPr>
          <w:rFonts w:cstheme="minorHAnsi"/>
        </w:rPr>
      </w:pPr>
    </w:p>
    <w:p w14:paraId="08AB16E8" w14:textId="77777777" w:rsidR="000E6A34" w:rsidRPr="00235D46" w:rsidRDefault="000E6A34" w:rsidP="00235D46">
      <w:pPr>
        <w:pStyle w:val="ListParagraph"/>
        <w:numPr>
          <w:ilvl w:val="0"/>
          <w:numId w:val="34"/>
        </w:numPr>
        <w:rPr>
          <w:rFonts w:cstheme="minorHAnsi"/>
        </w:rPr>
      </w:pPr>
      <w:r w:rsidRPr="00235D46">
        <w:rPr>
          <w:rFonts w:cstheme="minorHAnsi"/>
        </w:rPr>
        <w:t>Questions directly linked with the science taught will be answered factually for the class of individual.  Children will be given the opportunity to write anonymous questions submitted via a question box</w:t>
      </w:r>
    </w:p>
    <w:p w14:paraId="269A7F6D" w14:textId="77777777" w:rsidR="000E6A34" w:rsidRPr="00235D46" w:rsidRDefault="000E6A34" w:rsidP="00235D46">
      <w:pPr>
        <w:pStyle w:val="ListParagraph"/>
        <w:numPr>
          <w:ilvl w:val="0"/>
          <w:numId w:val="34"/>
        </w:numPr>
        <w:rPr>
          <w:rFonts w:cstheme="minorHAnsi"/>
        </w:rPr>
      </w:pPr>
      <w:r w:rsidRPr="00235D46">
        <w:rPr>
          <w:rFonts w:cstheme="minorHAnsi"/>
        </w:rPr>
        <w:t>Questions of a personal nature directly linked to the teaching may need to be dealt with by talking directly to the child with an additional adult also present.  If deemed necessary, teachers will inform parents of the questions asked.  Wherever possible, and to maintain some anonymity, questions will be answered in front of all pupils via a mechanism such as a question box.</w:t>
      </w:r>
    </w:p>
    <w:p w14:paraId="10173478" w14:textId="77777777" w:rsidR="000E6A34" w:rsidRDefault="000E6A34" w:rsidP="00235D46">
      <w:pPr>
        <w:pStyle w:val="ListParagraph"/>
        <w:numPr>
          <w:ilvl w:val="0"/>
          <w:numId w:val="34"/>
        </w:numPr>
        <w:rPr>
          <w:rFonts w:cstheme="minorHAnsi"/>
        </w:rPr>
      </w:pPr>
      <w:r w:rsidRPr="00235D46">
        <w:rPr>
          <w:rFonts w:cstheme="minorHAnsi"/>
        </w:rPr>
        <w:t xml:space="preserve">Where a question relates to sex education beyond the scientific teaching, children will be advised to ask their parents or carers.  </w:t>
      </w:r>
    </w:p>
    <w:p w14:paraId="3DCC4F5A" w14:textId="77777777" w:rsidR="000E6A34" w:rsidRPr="00236DBF" w:rsidRDefault="000E6A34" w:rsidP="000E6A34">
      <w:pPr>
        <w:rPr>
          <w:rFonts w:cstheme="minorHAnsi"/>
        </w:rPr>
      </w:pPr>
    </w:p>
    <w:p w14:paraId="29D49733" w14:textId="77777777" w:rsidR="000E6A34" w:rsidRPr="005B0EBA" w:rsidRDefault="000E6A34" w:rsidP="000E6A34">
      <w:pPr>
        <w:rPr>
          <w:rFonts w:cstheme="minorHAnsi"/>
        </w:rPr>
      </w:pPr>
    </w:p>
    <w:p w14:paraId="7A277A3A" w14:textId="38E1E49B" w:rsidR="000E6A34" w:rsidRDefault="000E6A34" w:rsidP="000E6A34">
      <w:pPr>
        <w:rPr>
          <w:rFonts w:cstheme="minorHAnsi"/>
          <w:b/>
        </w:rPr>
      </w:pPr>
      <w:r w:rsidRPr="005B0EBA">
        <w:rPr>
          <w:rFonts w:cstheme="minorHAnsi"/>
          <w:b/>
        </w:rPr>
        <w:t>Physical Health and Mental wellbeing</w:t>
      </w:r>
    </w:p>
    <w:p w14:paraId="5E73B8DA" w14:textId="77777777" w:rsidR="00235D46" w:rsidRDefault="00235D46" w:rsidP="000E6A34">
      <w:pPr>
        <w:rPr>
          <w:rFonts w:cstheme="minorHAnsi"/>
          <w:b/>
        </w:rPr>
      </w:pPr>
    </w:p>
    <w:p w14:paraId="5788F077" w14:textId="77777777" w:rsidR="000E6A34" w:rsidRDefault="000E6A34" w:rsidP="000E6A34">
      <w:pPr>
        <w:rPr>
          <w:rFonts w:cstheme="minorHAnsi"/>
          <w:bCs/>
        </w:rPr>
      </w:pPr>
      <w:hyperlink r:id="rId20" w:history="1">
        <w:r w:rsidRPr="009506CE">
          <w:rPr>
            <w:rStyle w:val="Hyperlink"/>
            <w:rFonts w:cstheme="minorHAnsi"/>
            <w:bCs/>
          </w:rPr>
          <w:t>https://www.gov.uk/government/publications/relationships-education-relationships-and-sex-education-rse-and-health-education/physical-health-and-mental-wellbeing-primary-and-secondary</w:t>
        </w:r>
      </w:hyperlink>
    </w:p>
    <w:p w14:paraId="7AAD4624" w14:textId="77777777" w:rsidR="006066E8" w:rsidRDefault="006066E8" w:rsidP="006066E8">
      <w:pPr>
        <w:rPr>
          <w:lang w:eastAsia="en-GB"/>
        </w:rPr>
      </w:pPr>
    </w:p>
    <w:p w14:paraId="3B7DE690" w14:textId="57F8B10E" w:rsidR="000E6A34" w:rsidRPr="006066E8" w:rsidRDefault="000E6A34" w:rsidP="006066E8">
      <w:pPr>
        <w:rPr>
          <w:b/>
          <w:bCs/>
          <w:lang w:eastAsia="en-GB"/>
        </w:rPr>
      </w:pPr>
      <w:r w:rsidRPr="006066E8">
        <w:rPr>
          <w:b/>
          <w:bCs/>
          <w:lang w:eastAsia="en-GB"/>
        </w:rPr>
        <w:t>By the end of primary school:</w:t>
      </w:r>
    </w:p>
    <w:p w14:paraId="23B50BF5" w14:textId="77777777" w:rsidR="006066E8" w:rsidRDefault="006066E8" w:rsidP="006066E8">
      <w:pPr>
        <w:rPr>
          <w:lang w:eastAsia="en-GB"/>
        </w:rPr>
      </w:pPr>
    </w:p>
    <w:tbl>
      <w:tblPr>
        <w:tblStyle w:val="TableGrid"/>
        <w:tblW w:w="0" w:type="auto"/>
        <w:tblLook w:val="04A0" w:firstRow="1" w:lastRow="0" w:firstColumn="1" w:lastColumn="0" w:noHBand="0" w:noVBand="1"/>
      </w:tblPr>
      <w:tblGrid>
        <w:gridCol w:w="1941"/>
        <w:gridCol w:w="7075"/>
      </w:tblGrid>
      <w:tr w:rsidR="000E6A34" w14:paraId="3EAB5FD4" w14:textId="77777777" w:rsidTr="003568A3">
        <w:tc>
          <w:tcPr>
            <w:tcW w:w="2122" w:type="dxa"/>
          </w:tcPr>
          <w:p w14:paraId="6802FA47" w14:textId="77777777" w:rsidR="000E6A34" w:rsidRPr="005B0EBA" w:rsidRDefault="000E6A34" w:rsidP="006066E8">
            <w:pPr>
              <w:rPr>
                <w:lang w:eastAsia="en-GB"/>
              </w:rPr>
            </w:pPr>
            <w:r w:rsidRPr="005B0EBA">
              <w:rPr>
                <w:lang w:eastAsia="en-GB"/>
              </w:rPr>
              <w:t>Mental wellbeing</w:t>
            </w:r>
          </w:p>
          <w:p w14:paraId="55485912" w14:textId="77777777" w:rsidR="000E6A34" w:rsidRPr="005B0EBA" w:rsidRDefault="000E6A34" w:rsidP="003568A3">
            <w:pPr>
              <w:spacing w:after="300"/>
              <w:outlineLvl w:val="1"/>
              <w:rPr>
                <w:rFonts w:eastAsia="Times New Roman" w:cstheme="minorHAnsi"/>
                <w:b/>
                <w:bCs/>
                <w:sz w:val="24"/>
                <w:szCs w:val="24"/>
                <w:lang w:eastAsia="en-GB"/>
              </w:rPr>
            </w:pPr>
          </w:p>
        </w:tc>
        <w:tc>
          <w:tcPr>
            <w:tcW w:w="8328" w:type="dxa"/>
          </w:tcPr>
          <w:p w14:paraId="538DFB3A" w14:textId="77777777" w:rsidR="000E6A34" w:rsidRPr="005B0EBA" w:rsidRDefault="000E6A34" w:rsidP="003568A3">
            <w:pPr>
              <w:shd w:val="clear" w:color="auto" w:fill="FFFFFF"/>
              <w:spacing w:after="300"/>
              <w:rPr>
                <w:rFonts w:eastAsia="Times New Roman" w:cs="Calibri"/>
                <w:color w:val="0B0C0C"/>
                <w:lang w:eastAsia="en-GB"/>
              </w:rPr>
            </w:pPr>
            <w:r w:rsidRPr="005B0EBA">
              <w:rPr>
                <w:rFonts w:eastAsia="Times New Roman" w:cs="Calibri"/>
                <w:color w:val="0B0C0C"/>
                <w:lang w:eastAsia="en-GB"/>
              </w:rPr>
              <w:t>Pupils should know:</w:t>
            </w:r>
          </w:p>
          <w:p w14:paraId="08EBCB4C"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that mental wellbeing is a normal part of daily life, in the same way as physical health</w:t>
            </w:r>
          </w:p>
          <w:p w14:paraId="58E2D350"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lastRenderedPageBreak/>
              <w:t>that there is a normal range of emotions (e.g. happiness, sadness, anger, fear, surprise, nervousness) and scale of emotions that all humans experience in relation to different experiences and situations</w:t>
            </w:r>
          </w:p>
          <w:p w14:paraId="10D18074"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how to recognise and talk about their emotions, including having a varied vocabulary of words to use when talking about their own and others’ feelings</w:t>
            </w:r>
          </w:p>
          <w:p w14:paraId="50399431"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how to judge whether what they are feeling and how they are behaving is appropriate and proportionate</w:t>
            </w:r>
          </w:p>
          <w:p w14:paraId="4BF70287"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the benefits of physical exercise, time outdoors, community participation, voluntary and service-based activity on mental wellbeing and happiness</w:t>
            </w:r>
          </w:p>
          <w:p w14:paraId="5E28D001"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simple self-care techniques, including the importance of rest, time spent with friends and family and the benefits of hobbies and interests</w:t>
            </w:r>
          </w:p>
          <w:p w14:paraId="5EC0A3D5"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isolation and loneliness can affect children and that it is very important for children to discuss their feelings with an adult and seek support</w:t>
            </w:r>
          </w:p>
          <w:p w14:paraId="1F5A0AAE"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that bullying (including cyberbullying) has a negative and often lasting impact on mental wellbeing</w:t>
            </w:r>
          </w:p>
          <w:p w14:paraId="5C58890E"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where and how to seek support (including recognising the triggers for seeking support), including whom in school they should speak to if they are worried about their own or someone else’s mental wellbeing or ability to control their emotions (including issues arising online)</w:t>
            </w:r>
          </w:p>
          <w:p w14:paraId="4B8EC1BD" w14:textId="77777777" w:rsidR="000E6A34" w:rsidRPr="00FD1D72"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it is common for people to experience mental ill health. For many people who do, the problems can be resolved if the right support is made available, especially if accessed early enough</w:t>
            </w:r>
          </w:p>
        </w:tc>
      </w:tr>
      <w:tr w:rsidR="000E6A34" w14:paraId="39E325B2" w14:textId="77777777" w:rsidTr="003568A3">
        <w:tc>
          <w:tcPr>
            <w:tcW w:w="2122" w:type="dxa"/>
          </w:tcPr>
          <w:p w14:paraId="4F881EA2" w14:textId="77777777" w:rsidR="000E6A34" w:rsidRPr="005B0EBA" w:rsidRDefault="000E6A34" w:rsidP="006066E8">
            <w:pPr>
              <w:rPr>
                <w:lang w:eastAsia="en-GB"/>
              </w:rPr>
            </w:pPr>
            <w:r w:rsidRPr="005B0EBA">
              <w:rPr>
                <w:lang w:eastAsia="en-GB"/>
              </w:rPr>
              <w:lastRenderedPageBreak/>
              <w:t>Internet safety and harms</w:t>
            </w:r>
          </w:p>
          <w:p w14:paraId="340C05CB" w14:textId="77777777" w:rsidR="000E6A34" w:rsidRPr="005B0EBA" w:rsidRDefault="000E6A34" w:rsidP="003568A3">
            <w:pPr>
              <w:spacing w:after="300"/>
              <w:outlineLvl w:val="1"/>
              <w:rPr>
                <w:rFonts w:eastAsia="Times New Roman" w:cstheme="minorHAnsi"/>
                <w:b/>
                <w:bCs/>
                <w:sz w:val="24"/>
                <w:szCs w:val="24"/>
                <w:lang w:eastAsia="en-GB"/>
              </w:rPr>
            </w:pPr>
          </w:p>
        </w:tc>
        <w:tc>
          <w:tcPr>
            <w:tcW w:w="8328" w:type="dxa"/>
          </w:tcPr>
          <w:p w14:paraId="4C470786" w14:textId="77777777" w:rsidR="000E6A34"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Pupils should know:</w:t>
            </w:r>
          </w:p>
          <w:p w14:paraId="1DE43D70" w14:textId="77777777" w:rsidR="00626D27" w:rsidRPr="005B0EBA" w:rsidRDefault="00626D27" w:rsidP="006066E8">
            <w:pPr>
              <w:shd w:val="clear" w:color="auto" w:fill="FFFFFF"/>
              <w:ind w:left="357"/>
              <w:rPr>
                <w:rFonts w:eastAsia="Times New Roman" w:cs="Calibri"/>
                <w:color w:val="0B0C0C"/>
                <w:lang w:eastAsia="en-GB"/>
              </w:rPr>
            </w:pPr>
          </w:p>
          <w:p w14:paraId="5BF88428"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that for most people the internet is an integral part of life and has many benefits</w:t>
            </w:r>
          </w:p>
          <w:p w14:paraId="67F2E29F"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about the benefits of rationing time spent online, the risks of excessive time spent on electronic devices and the impact of positive and negative content online on their own and others’ mental and physical wellbeing</w:t>
            </w:r>
          </w:p>
          <w:p w14:paraId="6BECE3C5"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how to consider the effect of their online actions on others and know how to recognise and display respectful behaviour online and the importance of keeping personal information private</w:t>
            </w:r>
          </w:p>
          <w:p w14:paraId="79EAFFFD"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why social media, some computer games and online gaming, for example, are age restricted</w:t>
            </w:r>
          </w:p>
          <w:p w14:paraId="476B7DD4"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that the internet can also be a negative place where online abuse, trolling, bullying and harassment can take place, which can have a negative impact on mental health</w:t>
            </w:r>
          </w:p>
          <w:p w14:paraId="01C6FDAB"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how to be a discerning consumer of information online including understanding that information, including that from search engines, is ranked, selected and targeted</w:t>
            </w:r>
          </w:p>
          <w:p w14:paraId="49FE3FD2" w14:textId="77777777" w:rsidR="000E6A34" w:rsidRPr="00FD1D72"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where and how to report concerns and get support with issues online</w:t>
            </w:r>
          </w:p>
        </w:tc>
      </w:tr>
      <w:tr w:rsidR="000E6A34" w14:paraId="6B4D3AF5" w14:textId="77777777" w:rsidTr="003568A3">
        <w:tc>
          <w:tcPr>
            <w:tcW w:w="2122" w:type="dxa"/>
          </w:tcPr>
          <w:p w14:paraId="5A29F64E" w14:textId="77777777" w:rsidR="000E6A34" w:rsidRPr="005B0EBA" w:rsidRDefault="000E6A34" w:rsidP="006066E8">
            <w:pPr>
              <w:rPr>
                <w:lang w:eastAsia="en-GB"/>
              </w:rPr>
            </w:pPr>
            <w:r w:rsidRPr="005B0EBA">
              <w:rPr>
                <w:lang w:eastAsia="en-GB"/>
              </w:rPr>
              <w:t>Physical health and fitness</w:t>
            </w:r>
          </w:p>
          <w:p w14:paraId="16DAE39B" w14:textId="77777777" w:rsidR="000E6A34" w:rsidRPr="005B0EBA" w:rsidRDefault="000E6A34" w:rsidP="003568A3">
            <w:pPr>
              <w:spacing w:after="300"/>
              <w:outlineLvl w:val="1"/>
              <w:rPr>
                <w:rFonts w:eastAsia="Times New Roman" w:cstheme="minorHAnsi"/>
                <w:b/>
                <w:bCs/>
                <w:sz w:val="24"/>
                <w:szCs w:val="24"/>
                <w:lang w:eastAsia="en-GB"/>
              </w:rPr>
            </w:pPr>
          </w:p>
        </w:tc>
        <w:tc>
          <w:tcPr>
            <w:tcW w:w="8328" w:type="dxa"/>
          </w:tcPr>
          <w:p w14:paraId="665A7FE8" w14:textId="77777777" w:rsidR="000E6A34" w:rsidRPr="005B0EBA" w:rsidRDefault="000E6A34" w:rsidP="003568A3">
            <w:pPr>
              <w:shd w:val="clear" w:color="auto" w:fill="FFFFFF"/>
              <w:spacing w:after="300"/>
              <w:rPr>
                <w:rFonts w:eastAsia="Times New Roman" w:cs="Calibri"/>
                <w:color w:val="0B0C0C"/>
                <w:lang w:eastAsia="en-GB"/>
              </w:rPr>
            </w:pPr>
            <w:r w:rsidRPr="005B0EBA">
              <w:rPr>
                <w:rFonts w:eastAsia="Times New Roman" w:cs="Calibri"/>
                <w:color w:val="0B0C0C"/>
                <w:lang w:eastAsia="en-GB"/>
              </w:rPr>
              <w:t>Pupils should know:</w:t>
            </w:r>
          </w:p>
          <w:p w14:paraId="38E9D5E0"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the characteristics and mental and physical benefits of an active lifestyle</w:t>
            </w:r>
          </w:p>
          <w:p w14:paraId="7DBED01B"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the importance of building regular exercise into daily and weekly routines and how to achieve this; for example walking or cycling to school, a daily active mile or other forms of regular, vigorous exercise</w:t>
            </w:r>
          </w:p>
          <w:p w14:paraId="1C42A4EE"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the risks associated with an inactive lifestyle (including obesity)</w:t>
            </w:r>
          </w:p>
          <w:p w14:paraId="43BE0186" w14:textId="77777777" w:rsidR="000E6A34" w:rsidRPr="00FD1D72"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lastRenderedPageBreak/>
              <w:t>how and when to seek support including which adults to speak to in school if they are worried about their health</w:t>
            </w:r>
          </w:p>
        </w:tc>
      </w:tr>
      <w:tr w:rsidR="000E6A34" w14:paraId="7B39CF1B" w14:textId="77777777" w:rsidTr="003568A3">
        <w:tc>
          <w:tcPr>
            <w:tcW w:w="2122" w:type="dxa"/>
          </w:tcPr>
          <w:p w14:paraId="0CDBBB93" w14:textId="77777777" w:rsidR="000E6A34" w:rsidRPr="005B0EBA" w:rsidRDefault="000E6A34" w:rsidP="006066E8">
            <w:pPr>
              <w:rPr>
                <w:lang w:eastAsia="en-GB"/>
              </w:rPr>
            </w:pPr>
            <w:r w:rsidRPr="005B0EBA">
              <w:rPr>
                <w:lang w:eastAsia="en-GB"/>
              </w:rPr>
              <w:lastRenderedPageBreak/>
              <w:t>Healthy eating</w:t>
            </w:r>
          </w:p>
          <w:p w14:paraId="64B79F89" w14:textId="77777777" w:rsidR="000E6A34" w:rsidRPr="005B0EBA" w:rsidRDefault="000E6A34" w:rsidP="003568A3">
            <w:pPr>
              <w:spacing w:after="300"/>
              <w:outlineLvl w:val="1"/>
              <w:rPr>
                <w:rFonts w:eastAsia="Times New Roman" w:cstheme="minorHAnsi"/>
                <w:b/>
                <w:bCs/>
                <w:sz w:val="24"/>
                <w:szCs w:val="24"/>
                <w:lang w:eastAsia="en-GB"/>
              </w:rPr>
            </w:pPr>
          </w:p>
        </w:tc>
        <w:tc>
          <w:tcPr>
            <w:tcW w:w="8328" w:type="dxa"/>
          </w:tcPr>
          <w:p w14:paraId="73704041" w14:textId="77777777" w:rsidR="000E6A34" w:rsidRPr="005B0EBA" w:rsidRDefault="000E6A34" w:rsidP="003568A3">
            <w:pPr>
              <w:shd w:val="clear" w:color="auto" w:fill="FFFFFF"/>
              <w:spacing w:after="300"/>
              <w:rPr>
                <w:rFonts w:eastAsia="Times New Roman" w:cs="Calibri"/>
                <w:color w:val="0B0C0C"/>
                <w:lang w:eastAsia="en-GB"/>
              </w:rPr>
            </w:pPr>
            <w:r w:rsidRPr="005B0EBA">
              <w:rPr>
                <w:rFonts w:eastAsia="Times New Roman" w:cs="Calibri"/>
                <w:color w:val="0B0C0C"/>
                <w:lang w:eastAsia="en-GB"/>
              </w:rPr>
              <w:t>Pupils should know:</w:t>
            </w:r>
          </w:p>
          <w:p w14:paraId="345DF6A0"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what constitutes a healthy diet (including understanding calories and other nutritional content)</w:t>
            </w:r>
          </w:p>
          <w:p w14:paraId="13CB1917"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the principles of planning and preparing a range of healthy meals</w:t>
            </w:r>
          </w:p>
          <w:p w14:paraId="718E4D56" w14:textId="77777777" w:rsidR="000E6A34" w:rsidRPr="00FD1D72"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the characteristics of a poor diet and risks associated with unhealthy eating (including, for example, obesity and tooth decay) and other behaviours (e.g. the impact of alcohol on diet or health)</w:t>
            </w:r>
          </w:p>
        </w:tc>
      </w:tr>
      <w:tr w:rsidR="000E6A34" w14:paraId="5865CEA9" w14:textId="77777777" w:rsidTr="003568A3">
        <w:tc>
          <w:tcPr>
            <w:tcW w:w="2122" w:type="dxa"/>
          </w:tcPr>
          <w:p w14:paraId="73CB2A2E" w14:textId="77777777" w:rsidR="000E6A34" w:rsidRPr="005B0EBA" w:rsidRDefault="000E6A34" w:rsidP="006066E8">
            <w:pPr>
              <w:rPr>
                <w:lang w:eastAsia="en-GB"/>
              </w:rPr>
            </w:pPr>
            <w:r w:rsidRPr="005B0EBA">
              <w:rPr>
                <w:lang w:eastAsia="en-GB"/>
              </w:rPr>
              <w:t>Drugs, alcohol and tobacco</w:t>
            </w:r>
          </w:p>
          <w:p w14:paraId="541E0BCA" w14:textId="77777777" w:rsidR="000E6A34" w:rsidRPr="005B0EBA" w:rsidRDefault="000E6A34" w:rsidP="003568A3">
            <w:pPr>
              <w:spacing w:after="300"/>
              <w:outlineLvl w:val="1"/>
              <w:rPr>
                <w:rFonts w:eastAsia="Times New Roman" w:cstheme="minorHAnsi"/>
                <w:b/>
                <w:bCs/>
                <w:sz w:val="24"/>
                <w:szCs w:val="24"/>
                <w:lang w:eastAsia="en-GB"/>
              </w:rPr>
            </w:pPr>
          </w:p>
        </w:tc>
        <w:tc>
          <w:tcPr>
            <w:tcW w:w="8328" w:type="dxa"/>
          </w:tcPr>
          <w:p w14:paraId="1FB71F93" w14:textId="77777777" w:rsidR="000E6A34" w:rsidRPr="005B0EBA" w:rsidRDefault="000E6A34" w:rsidP="003568A3">
            <w:pPr>
              <w:shd w:val="clear" w:color="auto" w:fill="FFFFFF"/>
              <w:spacing w:after="300"/>
              <w:rPr>
                <w:rFonts w:eastAsia="Times New Roman" w:cs="Calibri"/>
                <w:color w:val="0B0C0C"/>
                <w:lang w:eastAsia="en-GB"/>
              </w:rPr>
            </w:pPr>
            <w:r w:rsidRPr="005B0EBA">
              <w:rPr>
                <w:rFonts w:eastAsia="Times New Roman" w:cs="Calibri"/>
                <w:color w:val="0B0C0C"/>
                <w:lang w:eastAsia="en-GB"/>
              </w:rPr>
              <w:t>Pupils should know:</w:t>
            </w:r>
          </w:p>
          <w:p w14:paraId="4F43000D" w14:textId="77777777" w:rsidR="000E6A34" w:rsidRPr="00FD1D72"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the facts about legal and illegal harmful substances and associated risks, including smoking, alcohol use and drug-taking</w:t>
            </w:r>
          </w:p>
        </w:tc>
      </w:tr>
      <w:tr w:rsidR="000E6A34" w14:paraId="73B42A6B" w14:textId="77777777" w:rsidTr="003568A3">
        <w:tc>
          <w:tcPr>
            <w:tcW w:w="2122" w:type="dxa"/>
          </w:tcPr>
          <w:p w14:paraId="54B5FE5D" w14:textId="77777777" w:rsidR="000E6A34" w:rsidRPr="005B0EBA" w:rsidRDefault="000E6A34" w:rsidP="006066E8">
            <w:pPr>
              <w:rPr>
                <w:lang w:eastAsia="en-GB"/>
              </w:rPr>
            </w:pPr>
            <w:r w:rsidRPr="005B0EBA">
              <w:rPr>
                <w:lang w:eastAsia="en-GB"/>
              </w:rPr>
              <w:t>Health and prevention</w:t>
            </w:r>
          </w:p>
          <w:p w14:paraId="64EC0EDF" w14:textId="77777777" w:rsidR="000E6A34" w:rsidRPr="005B0EBA" w:rsidRDefault="000E6A34" w:rsidP="003568A3">
            <w:pPr>
              <w:spacing w:after="300"/>
              <w:outlineLvl w:val="1"/>
              <w:rPr>
                <w:rFonts w:eastAsia="Times New Roman" w:cstheme="minorHAnsi"/>
                <w:b/>
                <w:bCs/>
                <w:sz w:val="24"/>
                <w:szCs w:val="24"/>
                <w:lang w:eastAsia="en-GB"/>
              </w:rPr>
            </w:pPr>
          </w:p>
        </w:tc>
        <w:tc>
          <w:tcPr>
            <w:tcW w:w="8328" w:type="dxa"/>
          </w:tcPr>
          <w:p w14:paraId="4F038017" w14:textId="77777777" w:rsidR="000E6A34" w:rsidRPr="005B0EBA" w:rsidRDefault="000E6A34" w:rsidP="003568A3">
            <w:pPr>
              <w:shd w:val="clear" w:color="auto" w:fill="FFFFFF"/>
              <w:spacing w:after="300"/>
              <w:rPr>
                <w:rFonts w:eastAsia="Times New Roman" w:cs="Calibri"/>
                <w:color w:val="0B0C0C"/>
                <w:lang w:eastAsia="en-GB"/>
              </w:rPr>
            </w:pPr>
            <w:r w:rsidRPr="005B0EBA">
              <w:rPr>
                <w:rFonts w:eastAsia="Times New Roman" w:cs="Calibri"/>
                <w:color w:val="0B0C0C"/>
                <w:lang w:eastAsia="en-GB"/>
              </w:rPr>
              <w:t>Pupils should know:</w:t>
            </w:r>
          </w:p>
          <w:p w14:paraId="5455CE97"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how to recognise early signs of physical illness, such as weight loss, or unexplained changes to the body</w:t>
            </w:r>
          </w:p>
          <w:p w14:paraId="7AE367B2"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about safe and unsafe exposure to the sun, and how to reduce the risk of sun damage, including skin cancer</w:t>
            </w:r>
          </w:p>
          <w:p w14:paraId="010E06A3"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the importance of sufficient good quality sleep for good health and that a lack of sleep can affect weight, mood and ability to learn</w:t>
            </w:r>
          </w:p>
          <w:p w14:paraId="12214F25"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about dental health and the benefits of good oral hygiene and dental flossing, including regular check-ups at the dentist</w:t>
            </w:r>
          </w:p>
          <w:p w14:paraId="22E5ED33"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about personal hygiene and germs including bacteria, viruses, how they are spread and treated, and the importance of handwashing</w:t>
            </w:r>
          </w:p>
          <w:p w14:paraId="69C989B1" w14:textId="77777777" w:rsidR="000E6A34" w:rsidRPr="00FD1D72"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the facts and science relating to allergies, immunisation and vaccination</w:t>
            </w:r>
          </w:p>
        </w:tc>
      </w:tr>
      <w:tr w:rsidR="000E6A34" w14:paraId="7D1E34B7" w14:textId="77777777" w:rsidTr="003568A3">
        <w:tc>
          <w:tcPr>
            <w:tcW w:w="2122" w:type="dxa"/>
          </w:tcPr>
          <w:p w14:paraId="61CC4E98" w14:textId="77777777" w:rsidR="000E6A34" w:rsidRPr="005B0EBA" w:rsidRDefault="000E6A34" w:rsidP="006066E8">
            <w:pPr>
              <w:rPr>
                <w:lang w:eastAsia="en-GB"/>
              </w:rPr>
            </w:pPr>
            <w:r w:rsidRPr="005B0EBA">
              <w:rPr>
                <w:lang w:eastAsia="en-GB"/>
              </w:rPr>
              <w:t>Basic first aid</w:t>
            </w:r>
          </w:p>
          <w:p w14:paraId="75F003A5" w14:textId="77777777" w:rsidR="000E6A34" w:rsidRPr="005B0EBA" w:rsidRDefault="000E6A34" w:rsidP="003568A3">
            <w:pPr>
              <w:shd w:val="clear" w:color="auto" w:fill="FFFFFF"/>
              <w:spacing w:after="300"/>
              <w:outlineLvl w:val="2"/>
              <w:rPr>
                <w:rFonts w:eastAsia="Times New Roman" w:cstheme="minorHAnsi"/>
                <w:b/>
                <w:bCs/>
                <w:color w:val="0B0C0C"/>
                <w:sz w:val="24"/>
                <w:szCs w:val="24"/>
                <w:lang w:eastAsia="en-GB"/>
              </w:rPr>
            </w:pPr>
          </w:p>
        </w:tc>
        <w:tc>
          <w:tcPr>
            <w:tcW w:w="8328" w:type="dxa"/>
          </w:tcPr>
          <w:p w14:paraId="13C8B666" w14:textId="77777777" w:rsidR="000E6A34" w:rsidRPr="005B0EBA" w:rsidRDefault="000E6A34" w:rsidP="003568A3">
            <w:pPr>
              <w:shd w:val="clear" w:color="auto" w:fill="FFFFFF"/>
              <w:spacing w:after="300"/>
              <w:rPr>
                <w:rFonts w:eastAsia="Times New Roman" w:cs="Calibri"/>
                <w:color w:val="0B0C0C"/>
                <w:lang w:eastAsia="en-GB"/>
              </w:rPr>
            </w:pPr>
            <w:r w:rsidRPr="005B0EBA">
              <w:rPr>
                <w:rFonts w:eastAsia="Times New Roman" w:cs="Calibri"/>
                <w:color w:val="0B0C0C"/>
                <w:lang w:eastAsia="en-GB"/>
              </w:rPr>
              <w:t>Pupils should know:</w:t>
            </w:r>
          </w:p>
          <w:p w14:paraId="160A186F"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how to make a clear and efficient call to emergency services if necessary</w:t>
            </w:r>
          </w:p>
          <w:p w14:paraId="1C5828B4" w14:textId="77777777" w:rsidR="000E6A34" w:rsidRPr="00FD1D72"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concepts of basic first-aid, for example dealing with common injuries, including head injuries</w:t>
            </w:r>
          </w:p>
        </w:tc>
      </w:tr>
      <w:tr w:rsidR="000E6A34" w14:paraId="57E7119D" w14:textId="77777777" w:rsidTr="003568A3">
        <w:tc>
          <w:tcPr>
            <w:tcW w:w="2122" w:type="dxa"/>
          </w:tcPr>
          <w:p w14:paraId="0AD93A95" w14:textId="77777777" w:rsidR="000E6A34" w:rsidRPr="005B0EBA" w:rsidRDefault="000E6A34" w:rsidP="006066E8">
            <w:pPr>
              <w:rPr>
                <w:lang w:eastAsia="en-GB"/>
              </w:rPr>
            </w:pPr>
            <w:r w:rsidRPr="005B0EBA">
              <w:rPr>
                <w:lang w:eastAsia="en-GB"/>
              </w:rPr>
              <w:t>Changing adolescent body</w:t>
            </w:r>
          </w:p>
          <w:p w14:paraId="4AA92166" w14:textId="77777777" w:rsidR="000E6A34" w:rsidRPr="005B0EBA" w:rsidRDefault="000E6A34" w:rsidP="003568A3">
            <w:pPr>
              <w:shd w:val="clear" w:color="auto" w:fill="FFFFFF"/>
              <w:spacing w:after="300"/>
              <w:outlineLvl w:val="2"/>
              <w:rPr>
                <w:rFonts w:eastAsia="Times New Roman" w:cstheme="minorHAnsi"/>
                <w:b/>
                <w:bCs/>
                <w:color w:val="0B0C0C"/>
                <w:sz w:val="24"/>
                <w:szCs w:val="24"/>
                <w:lang w:eastAsia="en-GB"/>
              </w:rPr>
            </w:pPr>
          </w:p>
        </w:tc>
        <w:tc>
          <w:tcPr>
            <w:tcW w:w="8328" w:type="dxa"/>
          </w:tcPr>
          <w:p w14:paraId="55731388" w14:textId="77777777" w:rsidR="000E6A34" w:rsidRPr="005B0EBA" w:rsidRDefault="000E6A34" w:rsidP="003568A3">
            <w:pPr>
              <w:shd w:val="clear" w:color="auto" w:fill="FFFFFF"/>
              <w:spacing w:after="300"/>
              <w:rPr>
                <w:rFonts w:eastAsia="Times New Roman" w:cs="Calibri"/>
                <w:color w:val="0B0C0C"/>
                <w:lang w:eastAsia="en-GB"/>
              </w:rPr>
            </w:pPr>
            <w:r w:rsidRPr="005B0EBA">
              <w:rPr>
                <w:rFonts w:eastAsia="Times New Roman" w:cs="Calibri"/>
                <w:color w:val="0B0C0C"/>
                <w:lang w:eastAsia="en-GB"/>
              </w:rPr>
              <w:t>Pupils should know:</w:t>
            </w:r>
          </w:p>
          <w:p w14:paraId="3AC11B34" w14:textId="77777777" w:rsidR="000E6A34" w:rsidRPr="005B0EBA"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key facts about puberty and the changing adolescent body, particularly from age 9 through to age 11, including physical and emotional changes</w:t>
            </w:r>
          </w:p>
          <w:p w14:paraId="1D3D68B8" w14:textId="77777777" w:rsidR="000E6A34" w:rsidRPr="00FD1D72" w:rsidRDefault="000E6A34" w:rsidP="00626D27">
            <w:pPr>
              <w:numPr>
                <w:ilvl w:val="0"/>
                <w:numId w:val="26"/>
              </w:numPr>
              <w:shd w:val="clear" w:color="auto" w:fill="FFFFFF"/>
              <w:ind w:left="357" w:hanging="357"/>
              <w:rPr>
                <w:rFonts w:eastAsia="Times New Roman" w:cs="Calibri"/>
                <w:color w:val="0B0C0C"/>
                <w:lang w:eastAsia="en-GB"/>
              </w:rPr>
            </w:pPr>
            <w:r w:rsidRPr="005B0EBA">
              <w:rPr>
                <w:rFonts w:eastAsia="Times New Roman" w:cs="Calibri"/>
                <w:color w:val="0B0C0C"/>
                <w:lang w:eastAsia="en-GB"/>
              </w:rPr>
              <w:t>about menstrual wellbeing including the key facts about the menstrual cycle</w:t>
            </w:r>
          </w:p>
        </w:tc>
      </w:tr>
    </w:tbl>
    <w:p w14:paraId="569BABC5" w14:textId="77777777" w:rsidR="000E6A34" w:rsidRPr="000D4AE8" w:rsidRDefault="000E6A34" w:rsidP="000E6A34">
      <w:pPr>
        <w:rPr>
          <w:rFonts w:cstheme="minorHAnsi"/>
        </w:rPr>
      </w:pPr>
    </w:p>
    <w:p w14:paraId="2D198873" w14:textId="77777777" w:rsidR="000E6A34" w:rsidRDefault="000E6A34" w:rsidP="000E6A34">
      <w:r>
        <w:t xml:space="preserve">The policy should be read in conjunction with: </w:t>
      </w:r>
    </w:p>
    <w:p w14:paraId="1423B2AE" w14:textId="77777777" w:rsidR="00626D27" w:rsidRDefault="00626D27" w:rsidP="000E6A34"/>
    <w:p w14:paraId="47945C20" w14:textId="77777777" w:rsidR="000E6A34" w:rsidRDefault="000E6A34" w:rsidP="000E6A34">
      <w:r>
        <w:t xml:space="preserve">• Keeping Children Safe in Education (statutory guidance) </w:t>
      </w:r>
    </w:p>
    <w:p w14:paraId="219F01E2" w14:textId="77777777" w:rsidR="000E6A34" w:rsidRDefault="000E6A34" w:rsidP="000E6A34">
      <w:hyperlink r:id="rId21" w:history="1">
        <w:r w:rsidRPr="009506CE">
          <w:rPr>
            <w:rStyle w:val="Hyperlink"/>
          </w:rPr>
          <w:t>https://www.gov.uk/government/publications/keeping-children-safe-in-education--2</w:t>
        </w:r>
      </w:hyperlink>
    </w:p>
    <w:p w14:paraId="6C17EECD" w14:textId="77777777" w:rsidR="000E6A34" w:rsidRDefault="000E6A34" w:rsidP="000E6A34">
      <w:r>
        <w:t xml:space="preserve">• Respectful School Communities: Self Review and Signposting Tool (a tool to support a whole school approach that promotes respect and discipline) </w:t>
      </w:r>
      <w:hyperlink r:id="rId22" w:history="1">
        <w:r w:rsidRPr="009506CE">
          <w:rPr>
            <w:rStyle w:val="Hyperlink"/>
          </w:rPr>
          <w:t>http://educateagainsthate.com/download/36/</w:t>
        </w:r>
      </w:hyperlink>
    </w:p>
    <w:p w14:paraId="6D31150C" w14:textId="77777777" w:rsidR="000E6A34" w:rsidRDefault="000E6A34" w:rsidP="000E6A34">
      <w:r>
        <w:t xml:space="preserve">• Behaviour and Discipline in Schools (advice for schools, including advice for appropriate behaviour between pupils) </w:t>
      </w:r>
      <w:hyperlink r:id="rId23" w:history="1">
        <w:r w:rsidRPr="009506CE">
          <w:rPr>
            <w:rStyle w:val="Hyperlink"/>
          </w:rPr>
          <w:t>https://www.gov.uk/government/publications/behaviour-and-discipline-in-schools</w:t>
        </w:r>
      </w:hyperlink>
    </w:p>
    <w:p w14:paraId="0F0160D4" w14:textId="77777777" w:rsidR="000E6A34" w:rsidRDefault="000E6A34" w:rsidP="000E6A34">
      <w:r>
        <w:t xml:space="preserve">• Equality Act 2010 and schools </w:t>
      </w:r>
      <w:hyperlink r:id="rId24" w:history="1">
        <w:r w:rsidRPr="009506CE">
          <w:rPr>
            <w:rStyle w:val="Hyperlink"/>
          </w:rPr>
          <w:t>https://www.gov.uk/government/publications/equality-act-2010-advice-for-schools</w:t>
        </w:r>
      </w:hyperlink>
    </w:p>
    <w:p w14:paraId="42EC550B" w14:textId="77777777" w:rsidR="000E6A34" w:rsidRDefault="000E6A34" w:rsidP="000E6A34">
      <w:r>
        <w:t xml:space="preserve">• SEND code of practice: 0 to 25 years (statutory guidance) </w:t>
      </w:r>
      <w:hyperlink r:id="rId25" w:history="1">
        <w:r w:rsidRPr="009506CE">
          <w:rPr>
            <w:rStyle w:val="Hyperlink"/>
          </w:rPr>
          <w:t>https://www.gov.uk/government/publications/send-code-of-practice-0-to-25</w:t>
        </w:r>
      </w:hyperlink>
    </w:p>
    <w:p w14:paraId="7F877164" w14:textId="77777777" w:rsidR="000E6A34" w:rsidRDefault="000E6A34" w:rsidP="000E6A34">
      <w:r>
        <w:lastRenderedPageBreak/>
        <w:t xml:space="preserve">• Alternative Provision (statutory guidance) </w:t>
      </w:r>
      <w:hyperlink r:id="rId26" w:history="1">
        <w:r w:rsidRPr="009506CE">
          <w:rPr>
            <w:rStyle w:val="Hyperlink"/>
          </w:rPr>
          <w:t>https://www.gov.uk/government/publications/alternative-provision</w:t>
        </w:r>
      </w:hyperlink>
    </w:p>
    <w:p w14:paraId="0A1606D6" w14:textId="77777777" w:rsidR="000E6A34" w:rsidRDefault="000E6A34" w:rsidP="000E6A34">
      <w:r>
        <w:t xml:space="preserve">• Mental Health and Behaviour in Schools (advice for schools) </w:t>
      </w:r>
      <w:hyperlink r:id="rId27" w:history="1">
        <w:r w:rsidRPr="009506CE">
          <w:rPr>
            <w:rStyle w:val="Hyperlink"/>
          </w:rPr>
          <w:t>https://www.gov.uk/government/publications/mental-health-and-behaviour-in-schools--2</w:t>
        </w:r>
      </w:hyperlink>
    </w:p>
    <w:p w14:paraId="0A10FCD0" w14:textId="77777777" w:rsidR="000E6A34" w:rsidRDefault="000E6A34" w:rsidP="000E6A34">
      <w:r>
        <w:t xml:space="preserve">• Preventing and Tackling Bullying (advice for schools, including advice on cyberbullying) </w:t>
      </w:r>
      <w:hyperlink r:id="rId28" w:history="1">
        <w:r w:rsidRPr="009506CE">
          <w:rPr>
            <w:rStyle w:val="Hyperlink"/>
          </w:rPr>
          <w:t>https://www.gov.uk/government/publications/preventing-and-tackling-bullying</w:t>
        </w:r>
      </w:hyperlink>
    </w:p>
    <w:p w14:paraId="48BF6C76" w14:textId="77777777" w:rsidR="000E6A34" w:rsidRDefault="000E6A34" w:rsidP="000E6A34">
      <w:r>
        <w:t xml:space="preserve">• Sexual violence and sexual harassment between children in schools (advice for schools) </w:t>
      </w:r>
      <w:hyperlink r:id="rId29" w:history="1">
        <w:r w:rsidRPr="009506CE">
          <w:rPr>
            <w:rStyle w:val="Hyperlink"/>
          </w:rPr>
          <w:t>https://www.gov.uk/government/publications/sexual-violence-and-sexual-harassment-between-children-in-schools-and-colleges</w:t>
        </w:r>
      </w:hyperlink>
    </w:p>
    <w:p w14:paraId="72B0CDD8" w14:textId="77777777" w:rsidR="000E6A34" w:rsidRDefault="000E6A34" w:rsidP="000E6A34">
      <w:r>
        <w:t xml:space="preserve">• The Equality and Human Rights Commission Advice and Guidance (provides advice on avoiding discrimination in a variety of educational contexts) </w:t>
      </w:r>
      <w:hyperlink r:id="rId30" w:history="1">
        <w:r w:rsidRPr="009506CE">
          <w:rPr>
            <w:rStyle w:val="Hyperlink"/>
          </w:rPr>
          <w:t>https://www.equalityhumanrights.com/en/advice-and-guidance/</w:t>
        </w:r>
      </w:hyperlink>
    </w:p>
    <w:p w14:paraId="03D5D5A7" w14:textId="77777777" w:rsidR="000E6A34" w:rsidRDefault="000E6A34" w:rsidP="000E6A34">
      <w:r>
        <w:t xml:space="preserve">• Promoting Fundamental British Values as part of SMSC in schools (guidance for maintained schools on promoting basic important British values as part of pupils’ spiritual, moral, social and cultural (SMSC) </w:t>
      </w:r>
    </w:p>
    <w:p w14:paraId="3D7216A6" w14:textId="77777777" w:rsidR="000E6A34" w:rsidRDefault="000E6A34" w:rsidP="000E6A34">
      <w:hyperlink r:id="rId31" w:history="1">
        <w:r w:rsidRPr="009506CE">
          <w:rPr>
            <w:rStyle w:val="Hyperlink"/>
          </w:rPr>
          <w:t>https://www.gov.uk/government/uploads/system/uploads/attachment_data/file/380595/SMSC_Guidance_Maintained_Schools.pdf</w:t>
        </w:r>
      </w:hyperlink>
    </w:p>
    <w:p w14:paraId="5CDBB3DF" w14:textId="77777777" w:rsidR="000E6A34" w:rsidRDefault="000E6A34" w:rsidP="000E6A34">
      <w:r>
        <w:t xml:space="preserve">• National Citizen Service guidance for schools </w:t>
      </w:r>
      <w:hyperlink r:id="rId32" w:history="1">
        <w:r w:rsidRPr="009506CE">
          <w:rPr>
            <w:rStyle w:val="Hyperlink"/>
          </w:rPr>
          <w:t>https://www.gov.uk/government/publications/national-citizen-service-guidance-for-schools-and-colleges</w:t>
        </w:r>
      </w:hyperlink>
    </w:p>
    <w:p w14:paraId="3159E9E3" w14:textId="616E7E0F" w:rsidR="00626D27" w:rsidRDefault="00626D27">
      <w:pPr>
        <w:spacing w:after="160" w:line="259" w:lineRule="auto"/>
      </w:pPr>
      <w:r>
        <w:br w:type="page"/>
      </w:r>
    </w:p>
    <w:p w14:paraId="66E6E20F" w14:textId="4CFE275A" w:rsidR="00626D27" w:rsidRDefault="00626D27" w:rsidP="00626D27">
      <w:pPr>
        <w:pStyle w:val="Heading1"/>
      </w:pPr>
      <w:bookmarkStart w:id="24" w:name="_Toc207880821"/>
      <w:r>
        <w:lastRenderedPageBreak/>
        <w:t>Appendix 2 – RHE Curriculum Overview</w:t>
      </w:r>
      <w:bookmarkEnd w:id="24"/>
    </w:p>
    <w:p w14:paraId="0B89398C" w14:textId="77777777" w:rsidR="00626D27" w:rsidRDefault="00626D27" w:rsidP="000E6A34"/>
    <w:p w14:paraId="4323401B" w14:textId="49967A2D" w:rsidR="000E6A34" w:rsidRPr="000F3FB7" w:rsidRDefault="001C665D" w:rsidP="000E6A34">
      <w:r w:rsidRPr="001C665D">
        <w:drawing>
          <wp:inline distT="0" distB="0" distL="0" distR="0" wp14:anchorId="43F44075" wp14:editId="2DCC1192">
            <wp:extent cx="5731510" cy="4005580"/>
            <wp:effectExtent l="0" t="0" r="2540" b="0"/>
            <wp:docPr id="78487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78664" name=""/>
                    <pic:cNvPicPr/>
                  </pic:nvPicPr>
                  <pic:blipFill>
                    <a:blip r:embed="rId33"/>
                    <a:stretch>
                      <a:fillRect/>
                    </a:stretch>
                  </pic:blipFill>
                  <pic:spPr>
                    <a:xfrm>
                      <a:off x="0" y="0"/>
                      <a:ext cx="5731510" cy="4005580"/>
                    </a:xfrm>
                    <a:prstGeom prst="rect">
                      <a:avLst/>
                    </a:prstGeom>
                  </pic:spPr>
                </pic:pic>
              </a:graphicData>
            </a:graphic>
          </wp:inline>
        </w:drawing>
      </w:r>
    </w:p>
    <w:p w14:paraId="31EC03AD" w14:textId="10ABB1FA" w:rsidR="00E642C5" w:rsidRDefault="00E642C5" w:rsidP="00E642C5">
      <w:pPr>
        <w:rPr>
          <w:b/>
          <w:bCs/>
        </w:rPr>
      </w:pPr>
    </w:p>
    <w:p w14:paraId="4E3411B2" w14:textId="110CCD8B" w:rsidR="001C665D" w:rsidRDefault="001C665D" w:rsidP="00E642C5">
      <w:pPr>
        <w:rPr>
          <w:b/>
          <w:bCs/>
        </w:rPr>
      </w:pPr>
    </w:p>
    <w:p w14:paraId="45E4EC04" w14:textId="7EF9DD58" w:rsidR="001C665D" w:rsidRDefault="001C665D" w:rsidP="00E642C5">
      <w:pPr>
        <w:rPr>
          <w:b/>
          <w:bCs/>
        </w:rPr>
      </w:pPr>
    </w:p>
    <w:p w14:paraId="6C4BB0DD" w14:textId="52AD6EC1" w:rsidR="001C665D" w:rsidRDefault="001C665D" w:rsidP="00E642C5">
      <w:pPr>
        <w:rPr>
          <w:b/>
          <w:bCs/>
        </w:rPr>
      </w:pPr>
      <w:r>
        <w:rPr>
          <w:b/>
          <w:bCs/>
          <w:noProof/>
        </w:rPr>
        <w:drawing>
          <wp:anchor distT="0" distB="0" distL="114300" distR="114300" simplePos="0" relativeHeight="251688960" behindDoc="0" locked="0" layoutInCell="1" allowOverlap="1" wp14:anchorId="340B8289" wp14:editId="5E5966CC">
            <wp:simplePos x="0" y="0"/>
            <wp:positionH relativeFrom="column">
              <wp:posOffset>30733</wp:posOffset>
            </wp:positionH>
            <wp:positionV relativeFrom="paragraph">
              <wp:posOffset>60856</wp:posOffset>
            </wp:positionV>
            <wp:extent cx="5719058" cy="3948864"/>
            <wp:effectExtent l="0" t="0" r="0" b="0"/>
            <wp:wrapNone/>
            <wp:docPr id="138326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2324" cy="3951119"/>
                    </a:xfrm>
                    <a:prstGeom prst="rect">
                      <a:avLst/>
                    </a:prstGeom>
                    <a:noFill/>
                  </pic:spPr>
                </pic:pic>
              </a:graphicData>
            </a:graphic>
            <wp14:sizeRelH relativeFrom="margin">
              <wp14:pctWidth>0</wp14:pctWidth>
            </wp14:sizeRelH>
            <wp14:sizeRelV relativeFrom="margin">
              <wp14:pctHeight>0</wp14:pctHeight>
            </wp14:sizeRelV>
          </wp:anchor>
        </w:drawing>
      </w:r>
    </w:p>
    <w:p w14:paraId="58E52A6C" w14:textId="5D3AABEB" w:rsidR="001C665D" w:rsidRDefault="001C665D" w:rsidP="001C665D">
      <w:pPr>
        <w:tabs>
          <w:tab w:val="left" w:pos="2630"/>
        </w:tabs>
        <w:rPr>
          <w:b/>
          <w:bCs/>
        </w:rPr>
      </w:pPr>
      <w:r>
        <w:rPr>
          <w:b/>
          <w:bCs/>
        </w:rPr>
        <w:tab/>
      </w:r>
    </w:p>
    <w:p w14:paraId="7FF99EE7" w14:textId="77777777" w:rsidR="001C665D" w:rsidRDefault="001C665D" w:rsidP="00E642C5">
      <w:pPr>
        <w:rPr>
          <w:b/>
          <w:bCs/>
        </w:rPr>
      </w:pPr>
    </w:p>
    <w:p w14:paraId="0DCBF798" w14:textId="77777777" w:rsidR="001C665D" w:rsidRDefault="001C665D" w:rsidP="00E642C5">
      <w:pPr>
        <w:rPr>
          <w:b/>
          <w:bCs/>
        </w:rPr>
      </w:pPr>
    </w:p>
    <w:p w14:paraId="3A6472CE" w14:textId="77777777" w:rsidR="001C665D" w:rsidRDefault="001C665D" w:rsidP="00E642C5">
      <w:pPr>
        <w:rPr>
          <w:b/>
          <w:bCs/>
        </w:rPr>
      </w:pPr>
    </w:p>
    <w:p w14:paraId="01DA4831" w14:textId="77777777" w:rsidR="001C665D" w:rsidRDefault="001C665D" w:rsidP="00E642C5">
      <w:pPr>
        <w:rPr>
          <w:b/>
          <w:bCs/>
        </w:rPr>
      </w:pPr>
    </w:p>
    <w:p w14:paraId="01EB9DDF" w14:textId="77777777" w:rsidR="001C665D" w:rsidRDefault="001C665D" w:rsidP="00E642C5">
      <w:pPr>
        <w:rPr>
          <w:b/>
          <w:bCs/>
        </w:rPr>
      </w:pPr>
    </w:p>
    <w:p w14:paraId="4BFEB084" w14:textId="77777777" w:rsidR="001C665D" w:rsidRDefault="001C665D" w:rsidP="00E642C5">
      <w:pPr>
        <w:rPr>
          <w:b/>
          <w:bCs/>
        </w:rPr>
      </w:pPr>
    </w:p>
    <w:p w14:paraId="6DE1B962" w14:textId="77777777" w:rsidR="001C665D" w:rsidRDefault="001C665D" w:rsidP="00E642C5">
      <w:pPr>
        <w:rPr>
          <w:b/>
          <w:bCs/>
        </w:rPr>
      </w:pPr>
    </w:p>
    <w:p w14:paraId="30EDD164" w14:textId="77777777" w:rsidR="001C665D" w:rsidRDefault="001C665D" w:rsidP="00E642C5">
      <w:pPr>
        <w:rPr>
          <w:b/>
          <w:bCs/>
        </w:rPr>
      </w:pPr>
    </w:p>
    <w:p w14:paraId="6BDEEF0C" w14:textId="77777777" w:rsidR="001C665D" w:rsidRDefault="001C665D" w:rsidP="00E642C5">
      <w:pPr>
        <w:rPr>
          <w:b/>
          <w:bCs/>
        </w:rPr>
      </w:pPr>
    </w:p>
    <w:p w14:paraId="3AE6AF89" w14:textId="77777777" w:rsidR="001C665D" w:rsidRDefault="001C665D" w:rsidP="00E642C5">
      <w:pPr>
        <w:rPr>
          <w:b/>
          <w:bCs/>
        </w:rPr>
      </w:pPr>
    </w:p>
    <w:p w14:paraId="21406650" w14:textId="77777777" w:rsidR="001C665D" w:rsidRDefault="001C665D" w:rsidP="00E642C5">
      <w:pPr>
        <w:rPr>
          <w:b/>
          <w:bCs/>
        </w:rPr>
      </w:pPr>
    </w:p>
    <w:p w14:paraId="625249E7" w14:textId="77777777" w:rsidR="001C665D" w:rsidRDefault="001C665D" w:rsidP="00E642C5">
      <w:pPr>
        <w:rPr>
          <w:b/>
          <w:bCs/>
        </w:rPr>
      </w:pPr>
    </w:p>
    <w:p w14:paraId="6F201CC0" w14:textId="77777777" w:rsidR="001C665D" w:rsidRDefault="001C665D" w:rsidP="00E642C5">
      <w:pPr>
        <w:rPr>
          <w:b/>
          <w:bCs/>
        </w:rPr>
      </w:pPr>
    </w:p>
    <w:p w14:paraId="4E511C3A" w14:textId="77777777" w:rsidR="001C665D" w:rsidRDefault="001C665D" w:rsidP="00E642C5">
      <w:pPr>
        <w:rPr>
          <w:b/>
          <w:bCs/>
        </w:rPr>
      </w:pPr>
    </w:p>
    <w:p w14:paraId="418398C8" w14:textId="77777777" w:rsidR="001C665D" w:rsidRDefault="001C665D" w:rsidP="00E642C5">
      <w:pPr>
        <w:rPr>
          <w:b/>
          <w:bCs/>
        </w:rPr>
      </w:pPr>
    </w:p>
    <w:p w14:paraId="76F63EDB" w14:textId="77777777" w:rsidR="001C665D" w:rsidRDefault="001C665D" w:rsidP="00E642C5">
      <w:pPr>
        <w:rPr>
          <w:b/>
          <w:bCs/>
        </w:rPr>
      </w:pPr>
    </w:p>
    <w:p w14:paraId="53E1744E" w14:textId="77777777" w:rsidR="001C665D" w:rsidRDefault="001C665D" w:rsidP="00E642C5">
      <w:pPr>
        <w:rPr>
          <w:b/>
          <w:bCs/>
        </w:rPr>
      </w:pPr>
    </w:p>
    <w:p w14:paraId="71E36006" w14:textId="77777777" w:rsidR="001C665D" w:rsidRDefault="001C665D" w:rsidP="00E642C5">
      <w:pPr>
        <w:rPr>
          <w:b/>
          <w:bCs/>
        </w:rPr>
      </w:pPr>
    </w:p>
    <w:p w14:paraId="0F8E274C" w14:textId="77777777" w:rsidR="001C665D" w:rsidRDefault="001C665D" w:rsidP="00E642C5">
      <w:pPr>
        <w:rPr>
          <w:b/>
          <w:bCs/>
        </w:rPr>
      </w:pPr>
    </w:p>
    <w:p w14:paraId="7EE2BE3A" w14:textId="77777777" w:rsidR="001C665D" w:rsidRDefault="001C665D" w:rsidP="00E642C5">
      <w:pPr>
        <w:rPr>
          <w:b/>
          <w:bCs/>
        </w:rPr>
      </w:pPr>
    </w:p>
    <w:p w14:paraId="608281E6" w14:textId="77777777" w:rsidR="001C665D" w:rsidRDefault="001C665D" w:rsidP="00E642C5">
      <w:pPr>
        <w:rPr>
          <w:b/>
          <w:bCs/>
        </w:rPr>
      </w:pPr>
    </w:p>
    <w:p w14:paraId="66EC3161" w14:textId="6F13D530" w:rsidR="00D657B3" w:rsidRDefault="00D657B3" w:rsidP="00E642C5">
      <w:pPr>
        <w:rPr>
          <w:b/>
          <w:bCs/>
        </w:rPr>
      </w:pPr>
      <w:r>
        <w:rPr>
          <w:b/>
          <w:bCs/>
          <w:noProof/>
        </w:rPr>
        <w:lastRenderedPageBreak/>
        <w:drawing>
          <wp:anchor distT="0" distB="0" distL="114300" distR="114300" simplePos="0" relativeHeight="251698176" behindDoc="0" locked="0" layoutInCell="1" allowOverlap="1" wp14:anchorId="7FAADFCD" wp14:editId="367A9091">
            <wp:simplePos x="0" y="0"/>
            <wp:positionH relativeFrom="margin">
              <wp:posOffset>-439838</wp:posOffset>
            </wp:positionH>
            <wp:positionV relativeFrom="paragraph">
              <wp:posOffset>1</wp:posOffset>
            </wp:positionV>
            <wp:extent cx="6319777" cy="4349322"/>
            <wp:effectExtent l="0" t="0" r="5080" b="0"/>
            <wp:wrapNone/>
            <wp:docPr id="13697415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6675" cy="4354069"/>
                    </a:xfrm>
                    <a:prstGeom prst="rect">
                      <a:avLst/>
                    </a:prstGeom>
                    <a:noFill/>
                  </pic:spPr>
                </pic:pic>
              </a:graphicData>
            </a:graphic>
            <wp14:sizeRelH relativeFrom="margin">
              <wp14:pctWidth>0</wp14:pctWidth>
            </wp14:sizeRelH>
            <wp14:sizeRelV relativeFrom="margin">
              <wp14:pctHeight>0</wp14:pctHeight>
            </wp14:sizeRelV>
          </wp:anchor>
        </w:drawing>
      </w:r>
    </w:p>
    <w:p w14:paraId="05FFD73D" w14:textId="3EEB063F" w:rsidR="00D657B3" w:rsidRDefault="00D657B3" w:rsidP="00E642C5">
      <w:pPr>
        <w:rPr>
          <w:b/>
          <w:bCs/>
        </w:rPr>
      </w:pPr>
    </w:p>
    <w:p w14:paraId="4918F599" w14:textId="2E5FCD28" w:rsidR="00D657B3" w:rsidRDefault="00D657B3" w:rsidP="00E642C5">
      <w:pPr>
        <w:rPr>
          <w:b/>
          <w:bCs/>
        </w:rPr>
      </w:pPr>
    </w:p>
    <w:p w14:paraId="3D4C5791" w14:textId="77777777" w:rsidR="00D657B3" w:rsidRDefault="00D657B3" w:rsidP="00E642C5">
      <w:pPr>
        <w:rPr>
          <w:b/>
          <w:bCs/>
        </w:rPr>
      </w:pPr>
    </w:p>
    <w:p w14:paraId="2D0FBE0C" w14:textId="4006ADEB" w:rsidR="00D657B3" w:rsidRDefault="00D657B3" w:rsidP="00E642C5">
      <w:pPr>
        <w:rPr>
          <w:b/>
          <w:bCs/>
        </w:rPr>
      </w:pPr>
    </w:p>
    <w:p w14:paraId="09069FEF" w14:textId="42A6A33B" w:rsidR="00D657B3" w:rsidRDefault="00D657B3" w:rsidP="00E642C5">
      <w:pPr>
        <w:rPr>
          <w:b/>
          <w:bCs/>
        </w:rPr>
      </w:pPr>
    </w:p>
    <w:p w14:paraId="1B982C00" w14:textId="624CA8CB" w:rsidR="00D657B3" w:rsidRDefault="00D657B3" w:rsidP="00E642C5">
      <w:pPr>
        <w:rPr>
          <w:b/>
          <w:bCs/>
        </w:rPr>
      </w:pPr>
    </w:p>
    <w:p w14:paraId="237378B2" w14:textId="56390B4D" w:rsidR="00D657B3" w:rsidRDefault="00D657B3" w:rsidP="00E642C5">
      <w:pPr>
        <w:rPr>
          <w:b/>
          <w:bCs/>
        </w:rPr>
      </w:pPr>
    </w:p>
    <w:p w14:paraId="5D91081D" w14:textId="301DFE62" w:rsidR="00D657B3" w:rsidRDefault="00D657B3" w:rsidP="00E642C5">
      <w:pPr>
        <w:rPr>
          <w:b/>
          <w:bCs/>
        </w:rPr>
      </w:pPr>
    </w:p>
    <w:p w14:paraId="0512B63F" w14:textId="5066CD90" w:rsidR="00D657B3" w:rsidRDefault="00D657B3" w:rsidP="00E642C5">
      <w:pPr>
        <w:rPr>
          <w:b/>
          <w:bCs/>
        </w:rPr>
      </w:pPr>
    </w:p>
    <w:p w14:paraId="4BA6CEB7" w14:textId="55382BB7" w:rsidR="00D657B3" w:rsidRDefault="00D657B3" w:rsidP="00E642C5">
      <w:pPr>
        <w:rPr>
          <w:b/>
          <w:bCs/>
        </w:rPr>
      </w:pPr>
    </w:p>
    <w:p w14:paraId="501BEAB2" w14:textId="06FADD5C" w:rsidR="00D657B3" w:rsidRDefault="00D657B3" w:rsidP="00E642C5">
      <w:pPr>
        <w:rPr>
          <w:b/>
          <w:bCs/>
        </w:rPr>
      </w:pPr>
    </w:p>
    <w:p w14:paraId="0BB5E7F2" w14:textId="65567E29" w:rsidR="00D657B3" w:rsidRDefault="00D657B3" w:rsidP="00E642C5">
      <w:pPr>
        <w:rPr>
          <w:b/>
          <w:bCs/>
        </w:rPr>
      </w:pPr>
    </w:p>
    <w:p w14:paraId="6376BD77" w14:textId="053122BA" w:rsidR="00D657B3" w:rsidRDefault="00D657B3" w:rsidP="00E642C5">
      <w:pPr>
        <w:rPr>
          <w:b/>
          <w:bCs/>
        </w:rPr>
      </w:pPr>
    </w:p>
    <w:p w14:paraId="669A1F65" w14:textId="04E5119A" w:rsidR="00D657B3" w:rsidRDefault="00D657B3" w:rsidP="00E642C5">
      <w:pPr>
        <w:rPr>
          <w:b/>
          <w:bCs/>
        </w:rPr>
      </w:pPr>
    </w:p>
    <w:p w14:paraId="651C0B45" w14:textId="435D2D7B" w:rsidR="00D657B3" w:rsidRDefault="00D657B3" w:rsidP="00E642C5">
      <w:pPr>
        <w:rPr>
          <w:b/>
          <w:bCs/>
        </w:rPr>
      </w:pPr>
    </w:p>
    <w:p w14:paraId="755CF438" w14:textId="794E3BBC" w:rsidR="00D657B3" w:rsidRDefault="00D657B3" w:rsidP="00E642C5">
      <w:pPr>
        <w:rPr>
          <w:b/>
          <w:bCs/>
        </w:rPr>
      </w:pPr>
    </w:p>
    <w:p w14:paraId="4A4A8160" w14:textId="77777777" w:rsidR="00D657B3" w:rsidRDefault="00D657B3" w:rsidP="00E642C5">
      <w:pPr>
        <w:rPr>
          <w:b/>
          <w:bCs/>
        </w:rPr>
      </w:pPr>
    </w:p>
    <w:p w14:paraId="435CB93F" w14:textId="77777777" w:rsidR="00D657B3" w:rsidRDefault="00D657B3" w:rsidP="00E642C5">
      <w:pPr>
        <w:rPr>
          <w:b/>
          <w:bCs/>
        </w:rPr>
      </w:pPr>
    </w:p>
    <w:p w14:paraId="0E687B58" w14:textId="3200D401" w:rsidR="00D657B3" w:rsidRDefault="00D657B3" w:rsidP="00E642C5">
      <w:pPr>
        <w:rPr>
          <w:b/>
          <w:bCs/>
        </w:rPr>
      </w:pPr>
    </w:p>
    <w:p w14:paraId="4EA1C17E" w14:textId="77777777" w:rsidR="00D657B3" w:rsidRDefault="00D657B3" w:rsidP="00E642C5">
      <w:pPr>
        <w:rPr>
          <w:b/>
          <w:bCs/>
        </w:rPr>
      </w:pPr>
    </w:p>
    <w:p w14:paraId="2E8D70AA" w14:textId="6E53C3DB" w:rsidR="00D657B3" w:rsidRDefault="00D657B3" w:rsidP="00E642C5">
      <w:pPr>
        <w:rPr>
          <w:b/>
          <w:bCs/>
        </w:rPr>
      </w:pPr>
    </w:p>
    <w:p w14:paraId="56F0E809" w14:textId="25915AEF" w:rsidR="00D657B3" w:rsidRDefault="00D657B3" w:rsidP="00E642C5">
      <w:pPr>
        <w:rPr>
          <w:b/>
          <w:bCs/>
        </w:rPr>
      </w:pPr>
    </w:p>
    <w:p w14:paraId="4FEEA2B0" w14:textId="1FF6314E" w:rsidR="00D657B3" w:rsidRDefault="00D657B3" w:rsidP="00E642C5">
      <w:pPr>
        <w:rPr>
          <w:b/>
          <w:bCs/>
        </w:rPr>
      </w:pPr>
    </w:p>
    <w:p w14:paraId="24CBA77E" w14:textId="4AA2CCD2" w:rsidR="00D657B3" w:rsidRDefault="00D657B3" w:rsidP="00E642C5">
      <w:pPr>
        <w:rPr>
          <w:b/>
          <w:bCs/>
        </w:rPr>
      </w:pPr>
    </w:p>
    <w:p w14:paraId="1DC48A00" w14:textId="77777777" w:rsidR="00D657B3" w:rsidRDefault="00D657B3" w:rsidP="00E642C5">
      <w:pPr>
        <w:rPr>
          <w:b/>
          <w:bCs/>
        </w:rPr>
      </w:pPr>
    </w:p>
    <w:p w14:paraId="59202120" w14:textId="52E068ED" w:rsidR="00D657B3" w:rsidRDefault="00D657B3" w:rsidP="00E642C5">
      <w:pPr>
        <w:rPr>
          <w:b/>
          <w:bCs/>
        </w:rPr>
      </w:pPr>
    </w:p>
    <w:p w14:paraId="7A576172" w14:textId="09B4BD76" w:rsidR="00D657B3" w:rsidRDefault="00D657B3" w:rsidP="00E642C5">
      <w:pPr>
        <w:rPr>
          <w:b/>
          <w:bCs/>
        </w:rPr>
      </w:pPr>
      <w:r>
        <w:rPr>
          <w:b/>
          <w:bCs/>
          <w:noProof/>
        </w:rPr>
        <w:drawing>
          <wp:anchor distT="0" distB="0" distL="114300" distR="114300" simplePos="0" relativeHeight="251703296" behindDoc="0" locked="0" layoutInCell="1" allowOverlap="1" wp14:anchorId="3B4CA992" wp14:editId="7559634C">
            <wp:simplePos x="0" y="0"/>
            <wp:positionH relativeFrom="column">
              <wp:posOffset>-497149</wp:posOffset>
            </wp:positionH>
            <wp:positionV relativeFrom="paragraph">
              <wp:posOffset>210402</wp:posOffset>
            </wp:positionV>
            <wp:extent cx="6285054" cy="4315809"/>
            <wp:effectExtent l="0" t="0" r="1905" b="8890"/>
            <wp:wrapNone/>
            <wp:docPr id="110363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5054" cy="4315809"/>
                    </a:xfrm>
                    <a:prstGeom prst="rect">
                      <a:avLst/>
                    </a:prstGeom>
                    <a:noFill/>
                  </pic:spPr>
                </pic:pic>
              </a:graphicData>
            </a:graphic>
            <wp14:sizeRelH relativeFrom="margin">
              <wp14:pctWidth>0</wp14:pctWidth>
            </wp14:sizeRelH>
            <wp14:sizeRelV relativeFrom="margin">
              <wp14:pctHeight>0</wp14:pctHeight>
            </wp14:sizeRelV>
          </wp:anchor>
        </w:drawing>
      </w:r>
    </w:p>
    <w:p w14:paraId="64E05C71" w14:textId="7181D525" w:rsidR="00D657B3" w:rsidRDefault="00D657B3" w:rsidP="00E642C5">
      <w:pPr>
        <w:rPr>
          <w:b/>
          <w:bCs/>
        </w:rPr>
      </w:pPr>
    </w:p>
    <w:p w14:paraId="3132B08F" w14:textId="7CD09C5A" w:rsidR="00D657B3" w:rsidRDefault="00D657B3" w:rsidP="00E642C5">
      <w:pPr>
        <w:rPr>
          <w:b/>
          <w:bCs/>
        </w:rPr>
      </w:pPr>
    </w:p>
    <w:p w14:paraId="155A1A21" w14:textId="13D6FE8F" w:rsidR="00D657B3" w:rsidRDefault="00D657B3" w:rsidP="00E642C5">
      <w:pPr>
        <w:rPr>
          <w:b/>
          <w:bCs/>
        </w:rPr>
      </w:pPr>
    </w:p>
    <w:p w14:paraId="2C7F1629" w14:textId="77777777" w:rsidR="00D657B3" w:rsidRDefault="00D657B3" w:rsidP="00E642C5">
      <w:pPr>
        <w:rPr>
          <w:b/>
          <w:bCs/>
        </w:rPr>
      </w:pPr>
    </w:p>
    <w:p w14:paraId="28399BE8" w14:textId="77777777" w:rsidR="00D657B3" w:rsidRDefault="00D657B3" w:rsidP="00E642C5">
      <w:pPr>
        <w:rPr>
          <w:b/>
          <w:bCs/>
        </w:rPr>
      </w:pPr>
    </w:p>
    <w:p w14:paraId="566065FE" w14:textId="77777777" w:rsidR="00D657B3" w:rsidRDefault="00D657B3" w:rsidP="00E642C5">
      <w:pPr>
        <w:rPr>
          <w:b/>
          <w:bCs/>
        </w:rPr>
      </w:pPr>
    </w:p>
    <w:p w14:paraId="64022865" w14:textId="77777777" w:rsidR="00D657B3" w:rsidRDefault="00D657B3" w:rsidP="00E642C5">
      <w:pPr>
        <w:rPr>
          <w:b/>
          <w:bCs/>
        </w:rPr>
      </w:pPr>
    </w:p>
    <w:p w14:paraId="110FA588" w14:textId="77777777" w:rsidR="00D657B3" w:rsidRDefault="00D657B3" w:rsidP="00E642C5">
      <w:pPr>
        <w:rPr>
          <w:b/>
          <w:bCs/>
        </w:rPr>
      </w:pPr>
    </w:p>
    <w:p w14:paraId="51C12437" w14:textId="77777777" w:rsidR="00D657B3" w:rsidRDefault="00D657B3" w:rsidP="00E642C5">
      <w:pPr>
        <w:rPr>
          <w:b/>
          <w:bCs/>
        </w:rPr>
      </w:pPr>
    </w:p>
    <w:p w14:paraId="50877DBD" w14:textId="77777777" w:rsidR="00D657B3" w:rsidRDefault="00D657B3" w:rsidP="00E642C5">
      <w:pPr>
        <w:rPr>
          <w:b/>
          <w:bCs/>
        </w:rPr>
      </w:pPr>
    </w:p>
    <w:p w14:paraId="774C2573" w14:textId="77777777" w:rsidR="00D657B3" w:rsidRDefault="00D657B3" w:rsidP="00E642C5">
      <w:pPr>
        <w:rPr>
          <w:b/>
          <w:bCs/>
        </w:rPr>
      </w:pPr>
    </w:p>
    <w:p w14:paraId="2D0A5078" w14:textId="77777777" w:rsidR="00D657B3" w:rsidRDefault="00D657B3" w:rsidP="00E642C5">
      <w:pPr>
        <w:rPr>
          <w:b/>
          <w:bCs/>
        </w:rPr>
      </w:pPr>
    </w:p>
    <w:p w14:paraId="0710A562" w14:textId="77777777" w:rsidR="00D657B3" w:rsidRDefault="00D657B3" w:rsidP="00E642C5">
      <w:pPr>
        <w:rPr>
          <w:b/>
          <w:bCs/>
        </w:rPr>
      </w:pPr>
    </w:p>
    <w:p w14:paraId="5E09FB93" w14:textId="77777777" w:rsidR="00D657B3" w:rsidRDefault="00D657B3" w:rsidP="00E642C5">
      <w:pPr>
        <w:rPr>
          <w:b/>
          <w:bCs/>
        </w:rPr>
      </w:pPr>
    </w:p>
    <w:p w14:paraId="0EC9E93A" w14:textId="77777777" w:rsidR="00D657B3" w:rsidRDefault="00D657B3" w:rsidP="00E642C5">
      <w:pPr>
        <w:rPr>
          <w:b/>
          <w:bCs/>
        </w:rPr>
      </w:pPr>
    </w:p>
    <w:p w14:paraId="46DC61EB" w14:textId="77777777" w:rsidR="00D657B3" w:rsidRDefault="00D657B3" w:rsidP="00E642C5">
      <w:pPr>
        <w:rPr>
          <w:b/>
          <w:bCs/>
        </w:rPr>
      </w:pPr>
    </w:p>
    <w:p w14:paraId="387D174C" w14:textId="77777777" w:rsidR="00D657B3" w:rsidRDefault="00D657B3" w:rsidP="00E642C5">
      <w:pPr>
        <w:rPr>
          <w:b/>
          <w:bCs/>
        </w:rPr>
      </w:pPr>
    </w:p>
    <w:p w14:paraId="014EACC5" w14:textId="77777777" w:rsidR="00D657B3" w:rsidRDefault="00D657B3" w:rsidP="00E642C5">
      <w:pPr>
        <w:rPr>
          <w:b/>
          <w:bCs/>
        </w:rPr>
      </w:pPr>
    </w:p>
    <w:p w14:paraId="529C918F" w14:textId="77777777" w:rsidR="00D657B3" w:rsidRDefault="00D657B3" w:rsidP="00E642C5">
      <w:pPr>
        <w:rPr>
          <w:b/>
          <w:bCs/>
        </w:rPr>
      </w:pPr>
    </w:p>
    <w:p w14:paraId="3F9B4080" w14:textId="77777777" w:rsidR="00D657B3" w:rsidRDefault="00D657B3" w:rsidP="00E642C5">
      <w:pPr>
        <w:rPr>
          <w:b/>
          <w:bCs/>
        </w:rPr>
      </w:pPr>
    </w:p>
    <w:p w14:paraId="0845621B" w14:textId="77777777" w:rsidR="00D657B3" w:rsidRDefault="00D657B3" w:rsidP="00E642C5">
      <w:pPr>
        <w:rPr>
          <w:b/>
          <w:bCs/>
        </w:rPr>
      </w:pPr>
    </w:p>
    <w:p w14:paraId="0B52F88A" w14:textId="77777777" w:rsidR="00D657B3" w:rsidRDefault="00D657B3" w:rsidP="00E642C5">
      <w:pPr>
        <w:rPr>
          <w:b/>
          <w:bCs/>
        </w:rPr>
      </w:pPr>
    </w:p>
    <w:p w14:paraId="5933298B" w14:textId="70FE6335" w:rsidR="00DA5696" w:rsidRPr="00877903" w:rsidRDefault="00DA5696" w:rsidP="00877903">
      <w:pPr>
        <w:pStyle w:val="Heading1"/>
      </w:pPr>
      <w:bookmarkStart w:id="25" w:name="_Toc207880822"/>
      <w:bookmarkEnd w:id="14"/>
      <w:r w:rsidRPr="00877903">
        <w:lastRenderedPageBreak/>
        <w:t>Review</w:t>
      </w:r>
      <w:bookmarkEnd w:id="25"/>
    </w:p>
    <w:p w14:paraId="53686AC6" w14:textId="77777777" w:rsidR="008A08DC" w:rsidRPr="008A08DC" w:rsidRDefault="008A08DC" w:rsidP="008A08DC">
      <w:pPr>
        <w:rPr>
          <w:color w:val="EE0000"/>
        </w:rPr>
      </w:pPr>
    </w:p>
    <w:p w14:paraId="7674B5BF" w14:textId="3B4BE45E" w:rsidR="008A08DC" w:rsidRDefault="008A08DC" w:rsidP="00877903">
      <w:r w:rsidRPr="000540F0">
        <w:t xml:space="preserve">This policy will be reviewed </w:t>
      </w:r>
      <w:r w:rsidR="00877903">
        <w:t>annually by the Policy Owner.</w:t>
      </w:r>
      <w:r w:rsidRPr="000540F0">
        <w:t xml:space="preserve"> </w:t>
      </w:r>
    </w:p>
    <w:p w14:paraId="6D1D9786" w14:textId="77777777" w:rsidR="00877903" w:rsidRPr="000540F0" w:rsidRDefault="00877903" w:rsidP="00877903"/>
    <w:p w14:paraId="367A951E" w14:textId="5ED88416" w:rsidR="009B2CD4" w:rsidRPr="00DA5696" w:rsidRDefault="009B2CD4" w:rsidP="00331C28">
      <w:pPr>
        <w:pStyle w:val="Heading1"/>
        <w:numPr>
          <w:ilvl w:val="0"/>
          <w:numId w:val="0"/>
        </w:numPr>
      </w:pPr>
    </w:p>
    <w:p w14:paraId="76166A33" w14:textId="6756ED64" w:rsidR="009B2CD4" w:rsidRDefault="009B2CD4"/>
    <w:p w14:paraId="0886F6CF" w14:textId="77777777" w:rsidR="009B2CD4" w:rsidRDefault="009B2CD4" w:rsidP="009B2CD4"/>
    <w:p w14:paraId="59B69C72" w14:textId="77777777" w:rsidR="009B2CD4" w:rsidRPr="009B2CD4" w:rsidRDefault="009B2CD4" w:rsidP="009B2CD4"/>
    <w:p w14:paraId="62175803" w14:textId="77777777" w:rsidR="009B2CD4" w:rsidRPr="009B2CD4" w:rsidRDefault="009B2CD4" w:rsidP="009B2CD4"/>
    <w:p w14:paraId="3E5DDCD0" w14:textId="14491872" w:rsidR="009B2CD4" w:rsidRDefault="009B2CD4"/>
    <w:p w14:paraId="697A33A6" w14:textId="5C548959" w:rsidR="009B2CD4" w:rsidRDefault="009B2CD4"/>
    <w:p w14:paraId="2A79F1E5" w14:textId="57C110DF" w:rsidR="009B2CD4" w:rsidRDefault="009B2CD4"/>
    <w:p w14:paraId="28D3D863" w14:textId="2EC5E27F" w:rsidR="009B2CD4" w:rsidRDefault="009B2CD4"/>
    <w:p w14:paraId="27BCB82A" w14:textId="0A8A3834" w:rsidR="009B2CD4" w:rsidRDefault="009B2CD4"/>
    <w:p w14:paraId="13E70387" w14:textId="21A27DD8" w:rsidR="009B2CD4" w:rsidRDefault="009B2CD4"/>
    <w:p w14:paraId="47F48398" w14:textId="65C58BD6" w:rsidR="009B2CD4" w:rsidRDefault="009B2CD4">
      <w:bookmarkStart w:id="26" w:name="_Hlk138246560"/>
      <w:bookmarkEnd w:id="26"/>
    </w:p>
    <w:sectPr w:rsidR="009B2CD4">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6C41B" w14:textId="77777777" w:rsidR="0017429A" w:rsidRDefault="0017429A" w:rsidP="009B2CD4">
      <w:r>
        <w:separator/>
      </w:r>
    </w:p>
  </w:endnote>
  <w:endnote w:type="continuationSeparator" w:id="0">
    <w:p w14:paraId="43C76ABA" w14:textId="77777777" w:rsidR="0017429A" w:rsidRDefault="0017429A" w:rsidP="009B2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AC23E" w14:textId="73C7C13E" w:rsidR="009B2CD4" w:rsidRDefault="009B2CD4">
    <w:pPr>
      <w:pStyle w:val="Footer"/>
    </w:pPr>
    <w:r>
      <w:rPr>
        <w:noProof/>
      </w:rPr>
      <w:drawing>
        <wp:anchor distT="0" distB="0" distL="114300" distR="114300" simplePos="0" relativeHeight="251659264" behindDoc="0" locked="0" layoutInCell="1" allowOverlap="1" wp14:anchorId="112F0123" wp14:editId="252CC36E">
          <wp:simplePos x="0" y="0"/>
          <wp:positionH relativeFrom="column">
            <wp:posOffset>3452</wp:posOffset>
          </wp:positionH>
          <wp:positionV relativeFrom="paragraph">
            <wp:posOffset>-136856</wp:posOffset>
          </wp:positionV>
          <wp:extent cx="5731510" cy="665881"/>
          <wp:effectExtent l="0" t="0" r="2540" b="1270"/>
          <wp:wrapNone/>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5731510" cy="665881"/>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563A5" w14:textId="77777777" w:rsidR="0017429A" w:rsidRDefault="0017429A" w:rsidP="009B2CD4">
      <w:r>
        <w:separator/>
      </w:r>
    </w:p>
  </w:footnote>
  <w:footnote w:type="continuationSeparator" w:id="0">
    <w:p w14:paraId="6F741F14" w14:textId="77777777" w:rsidR="0017429A" w:rsidRDefault="0017429A" w:rsidP="009B2CD4">
      <w:r>
        <w:continuationSeparator/>
      </w:r>
    </w:p>
  </w:footnote>
  <w:footnote w:id="1">
    <w:p w14:paraId="0B194310" w14:textId="77777777" w:rsidR="00235D46" w:rsidRDefault="00235D46" w:rsidP="00235D46">
      <w:pPr>
        <w:pStyle w:val="footnotedescription"/>
        <w:spacing w:line="258"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30F3" w14:textId="0675E466" w:rsidR="009B2CD4" w:rsidRDefault="0017429A">
    <w:pPr>
      <w:pStyle w:val="Header"/>
      <w:pBdr>
        <w:bottom w:val="single" w:sz="4" w:space="1" w:color="D9D9D9" w:themeColor="background1" w:themeShade="D9"/>
      </w:pBdr>
      <w:jc w:val="right"/>
      <w:rPr>
        <w:b/>
        <w:bCs/>
      </w:rPr>
    </w:pPr>
    <w:sdt>
      <w:sdtPr>
        <w:rPr>
          <w:color w:val="7F7F7F" w:themeColor="background1" w:themeShade="7F"/>
          <w:spacing w:val="60"/>
        </w:rPr>
        <w:id w:val="-927108755"/>
        <w:docPartObj>
          <w:docPartGallery w:val="Page Numbers (Top of Page)"/>
          <w:docPartUnique/>
        </w:docPartObj>
      </w:sdtPr>
      <w:sdtEndPr>
        <w:rPr>
          <w:b/>
          <w:bCs/>
          <w:noProof/>
          <w:color w:val="auto"/>
          <w:spacing w:val="0"/>
        </w:rPr>
      </w:sdtEndPr>
      <w:sdtContent>
        <w:r w:rsidR="009B2CD4">
          <w:rPr>
            <w:color w:val="7F7F7F" w:themeColor="background1" w:themeShade="7F"/>
            <w:spacing w:val="60"/>
          </w:rPr>
          <w:t>Page</w:t>
        </w:r>
        <w:r w:rsidR="009B2CD4">
          <w:t xml:space="preserve"> | </w:t>
        </w:r>
        <w:r w:rsidR="009B2CD4">
          <w:fldChar w:fldCharType="begin"/>
        </w:r>
        <w:r w:rsidR="009B2CD4">
          <w:instrText xml:space="preserve"> PAGE   \* MERGEFORMAT </w:instrText>
        </w:r>
        <w:r w:rsidR="009B2CD4">
          <w:fldChar w:fldCharType="separate"/>
        </w:r>
        <w:r w:rsidR="009B2CD4">
          <w:rPr>
            <w:b/>
            <w:bCs/>
            <w:noProof/>
          </w:rPr>
          <w:t>2</w:t>
        </w:r>
        <w:r w:rsidR="009B2CD4">
          <w:rPr>
            <w:b/>
            <w:bCs/>
            <w:noProof/>
          </w:rPr>
          <w:fldChar w:fldCharType="end"/>
        </w:r>
      </w:sdtContent>
    </w:sdt>
  </w:p>
  <w:p w14:paraId="22DDE4D3" w14:textId="7B352DA8" w:rsidR="009B2CD4" w:rsidRDefault="009B2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669"/>
    <w:multiLevelType w:val="hybridMultilevel"/>
    <w:tmpl w:val="F098A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F5533F"/>
    <w:multiLevelType w:val="hybridMultilevel"/>
    <w:tmpl w:val="9F0E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176987"/>
    <w:multiLevelType w:val="hybridMultilevel"/>
    <w:tmpl w:val="3EA0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A44DB4"/>
    <w:multiLevelType w:val="hybridMultilevel"/>
    <w:tmpl w:val="88FA62E6"/>
    <w:lvl w:ilvl="0" w:tplc="8B5E2F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F68B5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307A4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A853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2977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4CAEA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7029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E6546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B4807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187FFD"/>
    <w:multiLevelType w:val="multilevel"/>
    <w:tmpl w:val="C720B162"/>
    <w:lvl w:ilvl="0">
      <w:start w:val="1"/>
      <w:numFmt w:val="bullet"/>
      <w:lvlText w:val=""/>
      <w:lvlJc w:val="left"/>
      <w:pPr>
        <w:tabs>
          <w:tab w:val="num" w:pos="-1912"/>
        </w:tabs>
        <w:ind w:left="-1912" w:hanging="360"/>
      </w:pPr>
      <w:rPr>
        <w:rFonts w:ascii="Symbol" w:hAnsi="Symbol" w:hint="default"/>
        <w:sz w:val="20"/>
      </w:rPr>
    </w:lvl>
    <w:lvl w:ilvl="1" w:tentative="1">
      <w:start w:val="1"/>
      <w:numFmt w:val="bullet"/>
      <w:lvlText w:val=""/>
      <w:lvlJc w:val="left"/>
      <w:pPr>
        <w:tabs>
          <w:tab w:val="num" w:pos="-1192"/>
        </w:tabs>
        <w:ind w:left="-1192" w:hanging="360"/>
      </w:pPr>
      <w:rPr>
        <w:rFonts w:ascii="Symbol" w:hAnsi="Symbol" w:hint="default"/>
        <w:sz w:val="20"/>
      </w:rPr>
    </w:lvl>
    <w:lvl w:ilvl="2" w:tentative="1">
      <w:start w:val="1"/>
      <w:numFmt w:val="bullet"/>
      <w:lvlText w:val=""/>
      <w:lvlJc w:val="left"/>
      <w:pPr>
        <w:tabs>
          <w:tab w:val="num" w:pos="-472"/>
        </w:tabs>
        <w:ind w:left="-472" w:hanging="360"/>
      </w:pPr>
      <w:rPr>
        <w:rFonts w:ascii="Symbol" w:hAnsi="Symbol" w:hint="default"/>
        <w:sz w:val="20"/>
      </w:rPr>
    </w:lvl>
    <w:lvl w:ilvl="3" w:tentative="1">
      <w:start w:val="1"/>
      <w:numFmt w:val="bullet"/>
      <w:lvlText w:val=""/>
      <w:lvlJc w:val="left"/>
      <w:pPr>
        <w:tabs>
          <w:tab w:val="num" w:pos="248"/>
        </w:tabs>
        <w:ind w:left="248" w:hanging="360"/>
      </w:pPr>
      <w:rPr>
        <w:rFonts w:ascii="Symbol" w:hAnsi="Symbol" w:hint="default"/>
        <w:sz w:val="20"/>
      </w:rPr>
    </w:lvl>
    <w:lvl w:ilvl="4" w:tentative="1">
      <w:start w:val="1"/>
      <w:numFmt w:val="bullet"/>
      <w:lvlText w:val=""/>
      <w:lvlJc w:val="left"/>
      <w:pPr>
        <w:tabs>
          <w:tab w:val="num" w:pos="968"/>
        </w:tabs>
        <w:ind w:left="968" w:hanging="360"/>
      </w:pPr>
      <w:rPr>
        <w:rFonts w:ascii="Symbol" w:hAnsi="Symbol" w:hint="default"/>
        <w:sz w:val="20"/>
      </w:rPr>
    </w:lvl>
    <w:lvl w:ilvl="5" w:tentative="1">
      <w:start w:val="1"/>
      <w:numFmt w:val="bullet"/>
      <w:lvlText w:val=""/>
      <w:lvlJc w:val="left"/>
      <w:pPr>
        <w:tabs>
          <w:tab w:val="num" w:pos="1688"/>
        </w:tabs>
        <w:ind w:left="1688" w:hanging="360"/>
      </w:pPr>
      <w:rPr>
        <w:rFonts w:ascii="Symbol" w:hAnsi="Symbol" w:hint="default"/>
        <w:sz w:val="20"/>
      </w:rPr>
    </w:lvl>
    <w:lvl w:ilvl="6" w:tentative="1">
      <w:start w:val="1"/>
      <w:numFmt w:val="bullet"/>
      <w:lvlText w:val=""/>
      <w:lvlJc w:val="left"/>
      <w:pPr>
        <w:tabs>
          <w:tab w:val="num" w:pos="2408"/>
        </w:tabs>
        <w:ind w:left="2408" w:hanging="360"/>
      </w:pPr>
      <w:rPr>
        <w:rFonts w:ascii="Symbol" w:hAnsi="Symbol" w:hint="default"/>
        <w:sz w:val="20"/>
      </w:rPr>
    </w:lvl>
    <w:lvl w:ilvl="7" w:tentative="1">
      <w:start w:val="1"/>
      <w:numFmt w:val="bullet"/>
      <w:lvlText w:val=""/>
      <w:lvlJc w:val="left"/>
      <w:pPr>
        <w:tabs>
          <w:tab w:val="num" w:pos="3128"/>
        </w:tabs>
        <w:ind w:left="3128" w:hanging="360"/>
      </w:pPr>
      <w:rPr>
        <w:rFonts w:ascii="Symbol" w:hAnsi="Symbol" w:hint="default"/>
        <w:sz w:val="20"/>
      </w:rPr>
    </w:lvl>
    <w:lvl w:ilvl="8" w:tentative="1">
      <w:start w:val="1"/>
      <w:numFmt w:val="bullet"/>
      <w:lvlText w:val=""/>
      <w:lvlJc w:val="left"/>
      <w:pPr>
        <w:tabs>
          <w:tab w:val="num" w:pos="3848"/>
        </w:tabs>
        <w:ind w:left="3848" w:hanging="360"/>
      </w:pPr>
      <w:rPr>
        <w:rFonts w:ascii="Symbol" w:hAnsi="Symbol" w:hint="default"/>
        <w:sz w:val="20"/>
      </w:rPr>
    </w:lvl>
  </w:abstractNum>
  <w:abstractNum w:abstractNumId="5" w15:restartNumberingAfterBreak="0">
    <w:nsid w:val="1C117DBE"/>
    <w:multiLevelType w:val="hybridMultilevel"/>
    <w:tmpl w:val="89B20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1C38B1"/>
    <w:multiLevelType w:val="multilevel"/>
    <w:tmpl w:val="21C6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8E576E"/>
    <w:multiLevelType w:val="hybridMultilevel"/>
    <w:tmpl w:val="CA9695AC"/>
    <w:lvl w:ilvl="0" w:tplc="812264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0E203C">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A85DD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0CDAF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18F63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3A800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A6F4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A6BF9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DC3E6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723D7B"/>
    <w:multiLevelType w:val="hybridMultilevel"/>
    <w:tmpl w:val="9E4C4636"/>
    <w:lvl w:ilvl="0" w:tplc="12F0FB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7AB54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88972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08F6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B04CA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3C90F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CCE2F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C2933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D0684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7B560AE"/>
    <w:multiLevelType w:val="hybridMultilevel"/>
    <w:tmpl w:val="5F023BCC"/>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7E57E94"/>
    <w:multiLevelType w:val="hybridMultilevel"/>
    <w:tmpl w:val="08B6796E"/>
    <w:lvl w:ilvl="0" w:tplc="EDD48C74">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223994"/>
    <w:multiLevelType w:val="hybridMultilevel"/>
    <w:tmpl w:val="56D824AE"/>
    <w:lvl w:ilvl="0" w:tplc="A20065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A2EE74">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1CE69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06EA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18ABC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36A80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02B2D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E756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D2DE3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E7147CB"/>
    <w:multiLevelType w:val="multilevel"/>
    <w:tmpl w:val="F3A8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9354B1"/>
    <w:multiLevelType w:val="hybridMultilevel"/>
    <w:tmpl w:val="AEBC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DB76A9"/>
    <w:multiLevelType w:val="hybridMultilevel"/>
    <w:tmpl w:val="17F8F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5F3D23"/>
    <w:multiLevelType w:val="multilevel"/>
    <w:tmpl w:val="6018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DA75528"/>
    <w:multiLevelType w:val="hybridMultilevel"/>
    <w:tmpl w:val="5058BD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DD41258"/>
    <w:multiLevelType w:val="multilevel"/>
    <w:tmpl w:val="EC00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2D5EEF"/>
    <w:multiLevelType w:val="hybridMultilevel"/>
    <w:tmpl w:val="93AA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D528BA"/>
    <w:multiLevelType w:val="multilevel"/>
    <w:tmpl w:val="55704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3174C0"/>
    <w:multiLevelType w:val="hybridMultilevel"/>
    <w:tmpl w:val="5BD43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942EF1"/>
    <w:multiLevelType w:val="hybridMultilevel"/>
    <w:tmpl w:val="2E8E4B00"/>
    <w:lvl w:ilvl="0" w:tplc="95A425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7AD57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888FC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BA26E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8C3B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EA465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845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14EB8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00BE4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CA63AD"/>
    <w:multiLevelType w:val="hybridMultilevel"/>
    <w:tmpl w:val="7332E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2B2D0B"/>
    <w:multiLevelType w:val="hybridMultilevel"/>
    <w:tmpl w:val="4D88B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52B4C"/>
    <w:multiLevelType w:val="hybridMultilevel"/>
    <w:tmpl w:val="C1C2AFEC"/>
    <w:lvl w:ilvl="0" w:tplc="787A5FA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7D5E39"/>
    <w:multiLevelType w:val="hybridMultilevel"/>
    <w:tmpl w:val="8404FC1E"/>
    <w:lvl w:ilvl="0" w:tplc="3BD82150">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AA5951"/>
    <w:multiLevelType w:val="multilevel"/>
    <w:tmpl w:val="99A0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8F7E58"/>
    <w:multiLevelType w:val="hybridMultilevel"/>
    <w:tmpl w:val="97701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136230"/>
    <w:multiLevelType w:val="hybridMultilevel"/>
    <w:tmpl w:val="0C161008"/>
    <w:lvl w:ilvl="0" w:tplc="8796E47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C42B0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903D3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BA378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7262B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D8DB7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644BA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3C17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E4286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2A039B5"/>
    <w:multiLevelType w:val="multilevel"/>
    <w:tmpl w:val="41AC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EA3B65"/>
    <w:multiLevelType w:val="hybridMultilevel"/>
    <w:tmpl w:val="9E30F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807663"/>
    <w:multiLevelType w:val="hybridMultilevel"/>
    <w:tmpl w:val="2854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384900"/>
    <w:multiLevelType w:val="hybridMultilevel"/>
    <w:tmpl w:val="A6CED7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9405BDD"/>
    <w:multiLevelType w:val="hybridMultilevel"/>
    <w:tmpl w:val="D7C2B426"/>
    <w:lvl w:ilvl="0" w:tplc="8BBE6D14">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891E9B"/>
    <w:multiLevelType w:val="hybridMultilevel"/>
    <w:tmpl w:val="8B582C34"/>
    <w:lvl w:ilvl="0" w:tplc="2DB6E4E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80FC8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CA8B5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0AAC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84E75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E860C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8ED6A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8B99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5E1E2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066881839">
    <w:abstractNumId w:val="25"/>
  </w:num>
  <w:num w:numId="2" w16cid:durableId="978456242">
    <w:abstractNumId w:val="25"/>
  </w:num>
  <w:num w:numId="3" w16cid:durableId="1784226739">
    <w:abstractNumId w:val="10"/>
  </w:num>
  <w:num w:numId="4" w16cid:durableId="404648993">
    <w:abstractNumId w:val="24"/>
  </w:num>
  <w:num w:numId="5" w16cid:durableId="1841699102">
    <w:abstractNumId w:val="22"/>
  </w:num>
  <w:num w:numId="6" w16cid:durableId="1371303990">
    <w:abstractNumId w:val="2"/>
  </w:num>
  <w:num w:numId="7" w16cid:durableId="1539465188">
    <w:abstractNumId w:val="13"/>
  </w:num>
  <w:num w:numId="8" w16cid:durableId="1861967042">
    <w:abstractNumId w:val="31"/>
  </w:num>
  <w:num w:numId="9" w16cid:durableId="474294753">
    <w:abstractNumId w:val="14"/>
  </w:num>
  <w:num w:numId="10" w16cid:durableId="1053968871">
    <w:abstractNumId w:val="32"/>
  </w:num>
  <w:num w:numId="11" w16cid:durableId="1146512231">
    <w:abstractNumId w:val="9"/>
  </w:num>
  <w:num w:numId="12" w16cid:durableId="497305766">
    <w:abstractNumId w:val="18"/>
  </w:num>
  <w:num w:numId="13" w16cid:durableId="130709410">
    <w:abstractNumId w:val="23"/>
  </w:num>
  <w:num w:numId="14" w16cid:durableId="446125685">
    <w:abstractNumId w:val="0"/>
  </w:num>
  <w:num w:numId="15" w16cid:durableId="1386904756">
    <w:abstractNumId w:val="20"/>
  </w:num>
  <w:num w:numId="16" w16cid:durableId="673453298">
    <w:abstractNumId w:val="1"/>
  </w:num>
  <w:num w:numId="17" w16cid:durableId="1093042001">
    <w:abstractNumId w:val="5"/>
  </w:num>
  <w:num w:numId="18" w16cid:durableId="36929534">
    <w:abstractNumId w:val="16"/>
  </w:num>
  <w:num w:numId="19" w16cid:durableId="131216574">
    <w:abstractNumId w:val="28"/>
  </w:num>
  <w:num w:numId="20" w16cid:durableId="335570962">
    <w:abstractNumId w:val="8"/>
  </w:num>
  <w:num w:numId="21" w16cid:durableId="1461146752">
    <w:abstractNumId w:val="3"/>
  </w:num>
  <w:num w:numId="22" w16cid:durableId="1188715824">
    <w:abstractNumId w:val="7"/>
  </w:num>
  <w:num w:numId="23" w16cid:durableId="36440444">
    <w:abstractNumId w:val="21"/>
  </w:num>
  <w:num w:numId="24" w16cid:durableId="1262034137">
    <w:abstractNumId w:val="11"/>
  </w:num>
  <w:num w:numId="25" w16cid:durableId="37751116">
    <w:abstractNumId w:val="34"/>
  </w:num>
  <w:num w:numId="26" w16cid:durableId="1141078660">
    <w:abstractNumId w:val="4"/>
  </w:num>
  <w:num w:numId="27" w16cid:durableId="325862838">
    <w:abstractNumId w:val="29"/>
  </w:num>
  <w:num w:numId="28" w16cid:durableId="1457722163">
    <w:abstractNumId w:val="6"/>
  </w:num>
  <w:num w:numId="29" w16cid:durableId="1023748089">
    <w:abstractNumId w:val="17"/>
  </w:num>
  <w:num w:numId="30" w16cid:durableId="1499537085">
    <w:abstractNumId w:val="15"/>
  </w:num>
  <w:num w:numId="31" w16cid:durableId="504520341">
    <w:abstractNumId w:val="26"/>
  </w:num>
  <w:num w:numId="32" w16cid:durableId="581140190">
    <w:abstractNumId w:val="12"/>
  </w:num>
  <w:num w:numId="33" w16cid:durableId="68845188">
    <w:abstractNumId w:val="19"/>
  </w:num>
  <w:num w:numId="34" w16cid:durableId="2095974336">
    <w:abstractNumId w:val="30"/>
  </w:num>
  <w:num w:numId="35" w16cid:durableId="1530221603">
    <w:abstractNumId w:val="33"/>
  </w:num>
  <w:num w:numId="36" w16cid:durableId="35430646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D4"/>
    <w:rsid w:val="000261C6"/>
    <w:rsid w:val="000358E6"/>
    <w:rsid w:val="000540F0"/>
    <w:rsid w:val="0006090D"/>
    <w:rsid w:val="000B1341"/>
    <w:rsid w:val="000E1A98"/>
    <w:rsid w:val="000E6947"/>
    <w:rsid w:val="000E6A34"/>
    <w:rsid w:val="0017429A"/>
    <w:rsid w:val="001A2EE2"/>
    <w:rsid w:val="001A68AB"/>
    <w:rsid w:val="001C665D"/>
    <w:rsid w:val="001D6E93"/>
    <w:rsid w:val="00220772"/>
    <w:rsid w:val="00235D46"/>
    <w:rsid w:val="002404C9"/>
    <w:rsid w:val="002B0E85"/>
    <w:rsid w:val="002E3931"/>
    <w:rsid w:val="00331C28"/>
    <w:rsid w:val="003755A0"/>
    <w:rsid w:val="003D72F5"/>
    <w:rsid w:val="00430558"/>
    <w:rsid w:val="00451938"/>
    <w:rsid w:val="00456626"/>
    <w:rsid w:val="004739BF"/>
    <w:rsid w:val="00480B21"/>
    <w:rsid w:val="00482172"/>
    <w:rsid w:val="00486C47"/>
    <w:rsid w:val="004B63DF"/>
    <w:rsid w:val="004E14F8"/>
    <w:rsid w:val="004F08D9"/>
    <w:rsid w:val="004F2E8D"/>
    <w:rsid w:val="005E3A93"/>
    <w:rsid w:val="00604263"/>
    <w:rsid w:val="006066E8"/>
    <w:rsid w:val="00626D27"/>
    <w:rsid w:val="00630175"/>
    <w:rsid w:val="00632D38"/>
    <w:rsid w:val="006A7A4F"/>
    <w:rsid w:val="00706BE9"/>
    <w:rsid w:val="007277AF"/>
    <w:rsid w:val="0073295A"/>
    <w:rsid w:val="007B407F"/>
    <w:rsid w:val="007D2804"/>
    <w:rsid w:val="007F095F"/>
    <w:rsid w:val="0080014B"/>
    <w:rsid w:val="00806407"/>
    <w:rsid w:val="0082030A"/>
    <w:rsid w:val="008247ED"/>
    <w:rsid w:val="00877903"/>
    <w:rsid w:val="0088321C"/>
    <w:rsid w:val="008A08DC"/>
    <w:rsid w:val="008A435D"/>
    <w:rsid w:val="008B1CE8"/>
    <w:rsid w:val="008C7ACD"/>
    <w:rsid w:val="008E4E5B"/>
    <w:rsid w:val="008F2198"/>
    <w:rsid w:val="008F3573"/>
    <w:rsid w:val="009151DE"/>
    <w:rsid w:val="0093781D"/>
    <w:rsid w:val="00940C58"/>
    <w:rsid w:val="00955FD1"/>
    <w:rsid w:val="00993CAA"/>
    <w:rsid w:val="009A741D"/>
    <w:rsid w:val="009B2CD4"/>
    <w:rsid w:val="009D2003"/>
    <w:rsid w:val="009E091A"/>
    <w:rsid w:val="00A02D6C"/>
    <w:rsid w:val="00A9726F"/>
    <w:rsid w:val="00AB2705"/>
    <w:rsid w:val="00AF1A90"/>
    <w:rsid w:val="00B05244"/>
    <w:rsid w:val="00B12ECA"/>
    <w:rsid w:val="00B94911"/>
    <w:rsid w:val="00B97E91"/>
    <w:rsid w:val="00C30AD1"/>
    <w:rsid w:val="00CF48C5"/>
    <w:rsid w:val="00CF6D1D"/>
    <w:rsid w:val="00D11DA6"/>
    <w:rsid w:val="00D20B0A"/>
    <w:rsid w:val="00D3781D"/>
    <w:rsid w:val="00D527A7"/>
    <w:rsid w:val="00D53DEC"/>
    <w:rsid w:val="00D657B3"/>
    <w:rsid w:val="00D83708"/>
    <w:rsid w:val="00DA1AF5"/>
    <w:rsid w:val="00DA5696"/>
    <w:rsid w:val="00E6074F"/>
    <w:rsid w:val="00E642C5"/>
    <w:rsid w:val="00EB42B6"/>
    <w:rsid w:val="00F16BE2"/>
    <w:rsid w:val="00F41782"/>
    <w:rsid w:val="00F50599"/>
    <w:rsid w:val="00F60437"/>
    <w:rsid w:val="00F74A72"/>
    <w:rsid w:val="00F93B92"/>
    <w:rsid w:val="00FA032D"/>
    <w:rsid w:val="00FC7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38A8F"/>
  <w15:chartTrackingRefBased/>
  <w15:docId w15:val="{89F2573E-0828-4566-869B-8FBEE135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2F5"/>
    <w:pPr>
      <w:spacing w:after="0" w:line="240" w:lineRule="auto"/>
    </w:pPr>
    <w:rPr>
      <w:rFonts w:ascii="Calibri" w:hAnsi="Calibri"/>
    </w:rPr>
  </w:style>
  <w:style w:type="paragraph" w:styleId="Heading1">
    <w:name w:val="heading 1"/>
    <w:basedOn w:val="Normal"/>
    <w:next w:val="Normal"/>
    <w:link w:val="Heading1Char"/>
    <w:autoRedefine/>
    <w:uiPriority w:val="9"/>
    <w:qFormat/>
    <w:rsid w:val="006066E8"/>
    <w:pPr>
      <w:keepNext/>
      <w:keepLines/>
      <w:numPr>
        <w:numId w:val="35"/>
      </w:numPr>
      <w:ind w:left="357" w:hanging="357"/>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9B2C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B2C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C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C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C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C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C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C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6E8"/>
    <w:rPr>
      <w:rFonts w:ascii="Calibri" w:eastAsiaTheme="majorEastAsia" w:hAnsi="Calibri" w:cstheme="majorBidi"/>
      <w:b/>
      <w:szCs w:val="40"/>
    </w:rPr>
  </w:style>
  <w:style w:type="character" w:customStyle="1" w:styleId="Heading2Char">
    <w:name w:val="Heading 2 Char"/>
    <w:basedOn w:val="DefaultParagraphFont"/>
    <w:link w:val="Heading2"/>
    <w:uiPriority w:val="9"/>
    <w:rsid w:val="009B2C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B2C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C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C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C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C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C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CD4"/>
    <w:rPr>
      <w:rFonts w:eastAsiaTheme="majorEastAsia" w:cstheme="majorBidi"/>
      <w:color w:val="272727" w:themeColor="text1" w:themeTint="D8"/>
    </w:rPr>
  </w:style>
  <w:style w:type="paragraph" w:styleId="Title">
    <w:name w:val="Title"/>
    <w:basedOn w:val="Normal"/>
    <w:next w:val="Normal"/>
    <w:link w:val="TitleChar"/>
    <w:uiPriority w:val="10"/>
    <w:qFormat/>
    <w:rsid w:val="009B2C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C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C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C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CD4"/>
    <w:pPr>
      <w:spacing w:before="160"/>
      <w:jc w:val="center"/>
    </w:pPr>
    <w:rPr>
      <w:i/>
      <w:iCs/>
      <w:color w:val="404040" w:themeColor="text1" w:themeTint="BF"/>
    </w:rPr>
  </w:style>
  <w:style w:type="character" w:customStyle="1" w:styleId="QuoteChar">
    <w:name w:val="Quote Char"/>
    <w:basedOn w:val="DefaultParagraphFont"/>
    <w:link w:val="Quote"/>
    <w:uiPriority w:val="29"/>
    <w:rsid w:val="009B2CD4"/>
    <w:rPr>
      <w:i/>
      <w:iCs/>
      <w:color w:val="404040" w:themeColor="text1" w:themeTint="BF"/>
    </w:rPr>
  </w:style>
  <w:style w:type="paragraph" w:styleId="ListParagraph">
    <w:name w:val="List Paragraph"/>
    <w:basedOn w:val="Normal"/>
    <w:qFormat/>
    <w:rsid w:val="009B2CD4"/>
    <w:pPr>
      <w:ind w:left="720"/>
      <w:contextualSpacing/>
    </w:pPr>
  </w:style>
  <w:style w:type="character" w:styleId="IntenseEmphasis">
    <w:name w:val="Intense Emphasis"/>
    <w:basedOn w:val="DefaultParagraphFont"/>
    <w:uiPriority w:val="21"/>
    <w:qFormat/>
    <w:rsid w:val="009B2CD4"/>
    <w:rPr>
      <w:i/>
      <w:iCs/>
      <w:color w:val="0F4761" w:themeColor="accent1" w:themeShade="BF"/>
    </w:rPr>
  </w:style>
  <w:style w:type="paragraph" w:styleId="IntenseQuote">
    <w:name w:val="Intense Quote"/>
    <w:basedOn w:val="Normal"/>
    <w:next w:val="Normal"/>
    <w:link w:val="IntenseQuoteChar"/>
    <w:uiPriority w:val="30"/>
    <w:qFormat/>
    <w:rsid w:val="009B2C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CD4"/>
    <w:rPr>
      <w:i/>
      <w:iCs/>
      <w:color w:val="0F4761" w:themeColor="accent1" w:themeShade="BF"/>
    </w:rPr>
  </w:style>
  <w:style w:type="character" w:styleId="IntenseReference">
    <w:name w:val="Intense Reference"/>
    <w:basedOn w:val="DefaultParagraphFont"/>
    <w:uiPriority w:val="32"/>
    <w:qFormat/>
    <w:rsid w:val="009B2CD4"/>
    <w:rPr>
      <w:b/>
      <w:bCs/>
      <w:smallCaps/>
      <w:color w:val="0F4761" w:themeColor="accent1" w:themeShade="BF"/>
      <w:spacing w:val="5"/>
    </w:rPr>
  </w:style>
  <w:style w:type="paragraph" w:styleId="Header">
    <w:name w:val="header"/>
    <w:basedOn w:val="Normal"/>
    <w:link w:val="HeaderChar"/>
    <w:uiPriority w:val="99"/>
    <w:unhideWhenUsed/>
    <w:rsid w:val="009B2CD4"/>
    <w:pPr>
      <w:tabs>
        <w:tab w:val="center" w:pos="4513"/>
        <w:tab w:val="right" w:pos="9026"/>
      </w:tabs>
    </w:pPr>
  </w:style>
  <w:style w:type="character" w:customStyle="1" w:styleId="HeaderChar">
    <w:name w:val="Header Char"/>
    <w:basedOn w:val="DefaultParagraphFont"/>
    <w:link w:val="Header"/>
    <w:uiPriority w:val="99"/>
    <w:rsid w:val="009B2CD4"/>
  </w:style>
  <w:style w:type="paragraph" w:styleId="Footer">
    <w:name w:val="footer"/>
    <w:basedOn w:val="Normal"/>
    <w:link w:val="FooterChar"/>
    <w:uiPriority w:val="99"/>
    <w:unhideWhenUsed/>
    <w:rsid w:val="009B2CD4"/>
    <w:pPr>
      <w:tabs>
        <w:tab w:val="center" w:pos="4513"/>
        <w:tab w:val="right" w:pos="9026"/>
      </w:tabs>
    </w:pPr>
  </w:style>
  <w:style w:type="character" w:customStyle="1" w:styleId="FooterChar">
    <w:name w:val="Footer Char"/>
    <w:basedOn w:val="DefaultParagraphFont"/>
    <w:link w:val="Footer"/>
    <w:uiPriority w:val="99"/>
    <w:rsid w:val="009B2CD4"/>
  </w:style>
  <w:style w:type="paragraph" w:styleId="TOCHeading">
    <w:name w:val="TOC Heading"/>
    <w:basedOn w:val="Heading1"/>
    <w:next w:val="Normal"/>
    <w:uiPriority w:val="39"/>
    <w:unhideWhenUsed/>
    <w:qFormat/>
    <w:rsid w:val="00F50599"/>
    <w:pPr>
      <w:spacing w:before="240"/>
      <w:outlineLvl w:val="9"/>
    </w:pPr>
    <w:rPr>
      <w:kern w:val="0"/>
      <w:sz w:val="32"/>
      <w:szCs w:val="32"/>
      <w:lang w:val="en-US"/>
      <w14:ligatures w14:val="none"/>
    </w:rPr>
  </w:style>
  <w:style w:type="paragraph" w:styleId="TOC1">
    <w:name w:val="toc 1"/>
    <w:basedOn w:val="Normal"/>
    <w:next w:val="Normal"/>
    <w:autoRedefine/>
    <w:uiPriority w:val="39"/>
    <w:unhideWhenUsed/>
    <w:rsid w:val="006066E8"/>
    <w:pPr>
      <w:tabs>
        <w:tab w:val="right" w:leader="dot" w:pos="9016"/>
      </w:tabs>
      <w:spacing w:after="100"/>
    </w:pPr>
  </w:style>
  <w:style w:type="paragraph" w:styleId="TOC2">
    <w:name w:val="toc 2"/>
    <w:basedOn w:val="Normal"/>
    <w:next w:val="Normal"/>
    <w:autoRedefine/>
    <w:uiPriority w:val="39"/>
    <w:unhideWhenUsed/>
    <w:rsid w:val="00F50599"/>
    <w:pPr>
      <w:spacing w:after="100"/>
      <w:ind w:left="220"/>
    </w:pPr>
  </w:style>
  <w:style w:type="character" w:styleId="Hyperlink">
    <w:name w:val="Hyperlink"/>
    <w:basedOn w:val="DefaultParagraphFont"/>
    <w:uiPriority w:val="99"/>
    <w:unhideWhenUsed/>
    <w:rsid w:val="00F50599"/>
    <w:rPr>
      <w:color w:val="467886" w:themeColor="hyperlink"/>
      <w:u w:val="single"/>
    </w:rPr>
  </w:style>
  <w:style w:type="paragraph" w:styleId="TOC3">
    <w:name w:val="toc 3"/>
    <w:basedOn w:val="Normal"/>
    <w:next w:val="Normal"/>
    <w:autoRedefine/>
    <w:uiPriority w:val="39"/>
    <w:unhideWhenUsed/>
    <w:rsid w:val="00F50599"/>
    <w:pPr>
      <w:spacing w:after="100"/>
      <w:ind w:left="440"/>
    </w:pPr>
  </w:style>
  <w:style w:type="table" w:styleId="TableGrid">
    <w:name w:val="Table Grid"/>
    <w:basedOn w:val="TableNormal"/>
    <w:uiPriority w:val="39"/>
    <w:rsid w:val="00632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E642C5"/>
    <w:pPr>
      <w:spacing w:after="120"/>
    </w:pPr>
    <w:rPr>
      <w:rFonts w:ascii="Arial" w:eastAsia="MS Mincho" w:hAnsi="Arial" w:cs="Times New Roman"/>
      <w:kern w:val="0"/>
      <w:sz w:val="20"/>
      <w:szCs w:val="24"/>
      <w:lang w:val="en-US"/>
      <w14:ligatures w14:val="none"/>
    </w:rPr>
  </w:style>
  <w:style w:type="character" w:customStyle="1" w:styleId="1bodycopy10ptChar">
    <w:name w:val="1 body copy 10pt Char"/>
    <w:link w:val="1bodycopy10pt"/>
    <w:rsid w:val="00E642C5"/>
    <w:rPr>
      <w:rFonts w:ascii="Arial" w:eastAsia="MS Mincho" w:hAnsi="Arial" w:cs="Times New Roman"/>
      <w:kern w:val="0"/>
      <w:sz w:val="20"/>
      <w:szCs w:val="24"/>
      <w:lang w:val="en-US"/>
      <w14:ligatures w14:val="none"/>
    </w:rPr>
  </w:style>
  <w:style w:type="paragraph" w:customStyle="1" w:styleId="footnotedescription">
    <w:name w:val="footnote description"/>
    <w:next w:val="Normal"/>
    <w:link w:val="footnotedescriptionChar"/>
    <w:hidden/>
    <w:rsid w:val="000E6A34"/>
    <w:pPr>
      <w:spacing w:after="0"/>
    </w:pPr>
    <w:rPr>
      <w:rFonts w:ascii="Arial" w:eastAsia="Arial" w:hAnsi="Arial" w:cs="Arial"/>
      <w:color w:val="000000"/>
      <w:kern w:val="0"/>
      <w:sz w:val="18"/>
      <w:lang w:eastAsia="en-GB"/>
      <w14:ligatures w14:val="none"/>
    </w:rPr>
  </w:style>
  <w:style w:type="character" w:customStyle="1" w:styleId="footnotedescriptionChar">
    <w:name w:val="footnote description Char"/>
    <w:link w:val="footnotedescription"/>
    <w:rsid w:val="000E6A34"/>
    <w:rPr>
      <w:rFonts w:ascii="Arial" w:eastAsia="Arial" w:hAnsi="Arial" w:cs="Arial"/>
      <w:color w:val="000000"/>
      <w:kern w:val="0"/>
      <w:sz w:val="18"/>
      <w:lang w:eastAsia="en-GB"/>
      <w14:ligatures w14:val="none"/>
    </w:rPr>
  </w:style>
  <w:style w:type="table" w:customStyle="1" w:styleId="TableGrid0">
    <w:name w:val="TableGrid"/>
    <w:rsid w:val="000E6A34"/>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029848">
      <w:bodyDiv w:val="1"/>
      <w:marLeft w:val="0"/>
      <w:marRight w:val="0"/>
      <w:marTop w:val="0"/>
      <w:marBottom w:val="0"/>
      <w:divBdr>
        <w:top w:val="none" w:sz="0" w:space="0" w:color="auto"/>
        <w:left w:val="none" w:sz="0" w:space="0" w:color="auto"/>
        <w:bottom w:val="none" w:sz="0" w:space="0" w:color="auto"/>
        <w:right w:val="none" w:sz="0" w:space="0" w:color="auto"/>
      </w:divBdr>
    </w:div>
    <w:div w:id="770121705">
      <w:bodyDiv w:val="1"/>
      <w:marLeft w:val="0"/>
      <w:marRight w:val="0"/>
      <w:marTop w:val="0"/>
      <w:marBottom w:val="0"/>
      <w:divBdr>
        <w:top w:val="none" w:sz="0" w:space="0" w:color="auto"/>
        <w:left w:val="none" w:sz="0" w:space="0" w:color="auto"/>
        <w:bottom w:val="none" w:sz="0" w:space="0" w:color="auto"/>
        <w:right w:val="none" w:sz="0" w:space="0" w:color="auto"/>
      </w:divBdr>
    </w:div>
    <w:div w:id="1044645222">
      <w:bodyDiv w:val="1"/>
      <w:marLeft w:val="0"/>
      <w:marRight w:val="0"/>
      <w:marTop w:val="0"/>
      <w:marBottom w:val="0"/>
      <w:divBdr>
        <w:top w:val="none" w:sz="0" w:space="0" w:color="auto"/>
        <w:left w:val="none" w:sz="0" w:space="0" w:color="auto"/>
        <w:bottom w:val="none" w:sz="0" w:space="0" w:color="auto"/>
        <w:right w:val="none" w:sz="0" w:space="0" w:color="auto"/>
      </w:divBdr>
    </w:div>
    <w:div w:id="1117021444">
      <w:bodyDiv w:val="1"/>
      <w:marLeft w:val="0"/>
      <w:marRight w:val="0"/>
      <w:marTop w:val="0"/>
      <w:marBottom w:val="0"/>
      <w:divBdr>
        <w:top w:val="none" w:sz="0" w:space="0" w:color="auto"/>
        <w:left w:val="none" w:sz="0" w:space="0" w:color="auto"/>
        <w:bottom w:val="none" w:sz="0" w:space="0" w:color="auto"/>
        <w:right w:val="none" w:sz="0" w:space="0" w:color="auto"/>
      </w:divBdr>
    </w:div>
    <w:div w:id="1276524244">
      <w:bodyDiv w:val="1"/>
      <w:marLeft w:val="0"/>
      <w:marRight w:val="0"/>
      <w:marTop w:val="0"/>
      <w:marBottom w:val="0"/>
      <w:divBdr>
        <w:top w:val="none" w:sz="0" w:space="0" w:color="auto"/>
        <w:left w:val="none" w:sz="0" w:space="0" w:color="auto"/>
        <w:bottom w:val="none" w:sz="0" w:space="0" w:color="auto"/>
        <w:right w:val="none" w:sz="0" w:space="0" w:color="auto"/>
      </w:divBdr>
    </w:div>
    <w:div w:id="1436243994">
      <w:bodyDiv w:val="1"/>
      <w:marLeft w:val="0"/>
      <w:marRight w:val="0"/>
      <w:marTop w:val="0"/>
      <w:marBottom w:val="0"/>
      <w:divBdr>
        <w:top w:val="none" w:sz="0" w:space="0" w:color="auto"/>
        <w:left w:val="none" w:sz="0" w:space="0" w:color="auto"/>
        <w:bottom w:val="none" w:sz="0" w:space="0" w:color="auto"/>
        <w:right w:val="none" w:sz="0" w:space="0" w:color="auto"/>
      </w:divBdr>
    </w:div>
    <w:div w:id="1638756334">
      <w:bodyDiv w:val="1"/>
      <w:marLeft w:val="0"/>
      <w:marRight w:val="0"/>
      <w:marTop w:val="0"/>
      <w:marBottom w:val="0"/>
      <w:divBdr>
        <w:top w:val="none" w:sz="0" w:space="0" w:color="auto"/>
        <w:left w:val="none" w:sz="0" w:space="0" w:color="auto"/>
        <w:bottom w:val="none" w:sz="0" w:space="0" w:color="auto"/>
        <w:right w:val="none" w:sz="0" w:space="0" w:color="auto"/>
      </w:divBdr>
    </w:div>
    <w:div w:id="166628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ssets.publishing.service.gov.uk/media/62cea352e90e071e789ea9bf/Relationships_Education_RSE_and_Health_Education.pdf" TargetMode="External"/><Relationship Id="rId26" Type="http://schemas.openxmlformats.org/officeDocument/2006/relationships/hyperlink" Target="https://www.gov.uk/government/publications/alternative-provision" TargetMode="External"/><Relationship Id="rId39" Type="http://schemas.openxmlformats.org/officeDocument/2006/relationships/fontTable" Target="fontTable.xml"/><Relationship Id="rId21" Type="http://schemas.openxmlformats.org/officeDocument/2006/relationships/hyperlink" Target="https://www.gov.uk/government/publications/keeping-children-safe-in-education--2" TargetMode="External"/><Relationship Id="rId34"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legislation.gov.uk/ukpga/1996/56/contents" TargetMode="External"/><Relationship Id="rId25" Type="http://schemas.openxmlformats.org/officeDocument/2006/relationships/hyperlink" Target="https://www.gov.uk/government/publications/send-code-of-practice-0-to-25" TargetMode="External"/><Relationship Id="rId33" Type="http://schemas.openxmlformats.org/officeDocument/2006/relationships/image" Target="media/image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consultations/relationships-and-sex-education-and-health-education" TargetMode="External"/><Relationship Id="rId20" Type="http://schemas.openxmlformats.org/officeDocument/2006/relationships/hyperlink" Target="https://www.gov.uk/government/publications/relationships-education-relationships-and-sex-education-rse-and-health-education/physical-health-and-mental-wellbeing-primary-and-secondary" TargetMode="External"/><Relationship Id="rId29" Type="http://schemas.openxmlformats.org/officeDocument/2006/relationships/hyperlink" Target="https://www.gov.uk/government/publications/sexual-violence-and-sexual-harassment-between-children-in-schools-and-colleg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equality-act-2010-advice-for-schools" TargetMode="External"/><Relationship Id="rId32" Type="http://schemas.openxmlformats.org/officeDocument/2006/relationships/hyperlink" Target="https://www.gov.uk/government/publications/national-citizen-service-guidance-for-schools-and-colleges"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legislation.gov.uk/ukpga/2017/16/section/34/enacted" TargetMode="External"/><Relationship Id="rId23" Type="http://schemas.openxmlformats.org/officeDocument/2006/relationships/hyperlink" Target="https://www.gov.uk/government/publications/behaviour-and-discipline-in-schools" TargetMode="External"/><Relationship Id="rId28" Type="http://schemas.openxmlformats.org/officeDocument/2006/relationships/hyperlink" Target="https://www.gov.uk/government/publications/preventing-and-tackling-bullying"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assets.publishing.service.gov.uk/media/62cea352e90e071e789ea9bf/Relationships_Education_RSE_and_Health_Education.pdf" TargetMode="External"/><Relationship Id="rId31" Type="http://schemas.openxmlformats.org/officeDocument/2006/relationships/hyperlink" Target="https://www.gov.uk/government/uploads/system/uploads/attachment_data/file/380595/SMSC_Guidance_Maintained_School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media/62cea352e90e071e789ea9bf/Relationships_Education_RSE_and_Health_Education.pdf" TargetMode="External"/><Relationship Id="rId22" Type="http://schemas.openxmlformats.org/officeDocument/2006/relationships/hyperlink" Target="http://educateagainsthate.com/download/36/" TargetMode="External"/><Relationship Id="rId27" Type="http://schemas.openxmlformats.org/officeDocument/2006/relationships/hyperlink" Target="https://www.gov.uk/government/publications/mental-health-and-behaviour-in-schools--2" TargetMode="External"/><Relationship Id="rId30" Type="http://schemas.openxmlformats.org/officeDocument/2006/relationships/hyperlink" Target="https://www.equalityhumanrights.com/en/advice-and-guidance/" TargetMode="External"/><Relationship Id="rId35" Type="http://schemas.openxmlformats.org/officeDocument/2006/relationships/image" Target="media/image5.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f3dcdd-0fd4-4e4a-95c7-74937470bce9">
      <Terms xmlns="http://schemas.microsoft.com/office/infopath/2007/PartnerControls"/>
    </lcf76f155ced4ddcb4097134ff3c332f>
    <TaxCatchAll xmlns="553abd73-976d-4ffe-b1ae-2e015bf93e53" xsi:nil="true"/>
    <_dlc_DocId xmlns="553abd73-976d-4ffe-b1ae-2e015bf93e53">4TTMUA6HNU4M-441118619-99048</_dlc_DocId>
    <_dlc_DocIdUrl xmlns="553abd73-976d-4ffe-b1ae-2e015bf93e53">
      <Url>https://livingstoneprimary.sharepoint.com/sites/CurriculumMaps/_layouts/15/DocIdRedir.aspx?ID=4TTMUA6HNU4M-441118619-99048</Url>
      <Description>4TTMUA6HNU4M-441118619-99048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0D0C3F27589C4294AF6BCA85143AD2" ma:contentTypeVersion="16" ma:contentTypeDescription="Create a new document." ma:contentTypeScope="" ma:versionID="6eabace76a86023d13b27aad62d45de6">
  <xsd:schema xmlns:xsd="http://www.w3.org/2001/XMLSchema" xmlns:xs="http://www.w3.org/2001/XMLSchema" xmlns:p="http://schemas.microsoft.com/office/2006/metadata/properties" xmlns:ns2="553abd73-976d-4ffe-b1ae-2e015bf93e53" xmlns:ns3="d4f3dcdd-0fd4-4e4a-95c7-74937470bce9" targetNamespace="http://schemas.microsoft.com/office/2006/metadata/properties" ma:root="true" ma:fieldsID="677190c4308ff11b50a73b1d675b2f03" ns2:_="" ns3:_="">
    <xsd:import namespace="553abd73-976d-4ffe-b1ae-2e015bf93e53"/>
    <xsd:import namespace="d4f3dcdd-0fd4-4e4a-95c7-74937470bce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lcf76f155ced4ddcb4097134ff3c332f" minOccurs="0"/>
                <xsd:element ref="ns2:TaxCatchAll" minOccurs="0"/>
                <xsd:element ref="ns2:SharedWithUsers" minOccurs="0"/>
                <xsd:element ref="ns2:SharedWithDetails"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abd73-976d-4ffe-b1ae-2e015bf93e5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38fb3684-879a-4c21-8383-b7354fa8d43d}" ma:internalName="TaxCatchAll" ma:showField="CatchAllData" ma:web="553abd73-976d-4ffe-b1ae-2e015bf93e53">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f3dcdd-0fd4-4e4a-95c7-74937470bc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253e0f9-d9a9-44a7-b250-b6a684dea88d"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8B2C6C-4383-4309-8809-55482E7E8703}">
  <ds:schemaRefs>
    <ds:schemaRef ds:uri="http://schemas.microsoft.com/sharepoint/v3/contenttype/forms"/>
  </ds:schemaRefs>
</ds:datastoreItem>
</file>

<file path=customXml/itemProps2.xml><?xml version="1.0" encoding="utf-8"?>
<ds:datastoreItem xmlns:ds="http://schemas.openxmlformats.org/officeDocument/2006/customXml" ds:itemID="{F42C9C5C-A339-4618-A1BD-DE4775D393B4}">
  <ds:schemaRefs>
    <ds:schemaRef ds:uri="http://schemas.openxmlformats.org/officeDocument/2006/bibliography"/>
  </ds:schemaRefs>
</ds:datastoreItem>
</file>

<file path=customXml/itemProps3.xml><?xml version="1.0" encoding="utf-8"?>
<ds:datastoreItem xmlns:ds="http://schemas.openxmlformats.org/officeDocument/2006/customXml" ds:itemID="{0AA8639F-8CA6-4449-ADA8-8608475ABBED}">
  <ds:schemaRefs>
    <ds:schemaRef ds:uri="http://schemas.microsoft.com/office/2006/metadata/properties"/>
    <ds:schemaRef ds:uri="http://schemas.microsoft.com/office/infopath/2007/PartnerControls"/>
    <ds:schemaRef ds:uri="d4f3dcdd-0fd4-4e4a-95c7-74937470bce9"/>
    <ds:schemaRef ds:uri="553abd73-976d-4ffe-b1ae-2e015bf93e53"/>
  </ds:schemaRefs>
</ds:datastoreItem>
</file>

<file path=customXml/itemProps4.xml><?xml version="1.0" encoding="utf-8"?>
<ds:datastoreItem xmlns:ds="http://schemas.openxmlformats.org/officeDocument/2006/customXml" ds:itemID="{57C4BB99-0E37-4418-A54A-1C584362C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abd73-976d-4ffe-b1ae-2e015bf93e53"/>
    <ds:schemaRef ds:uri="d4f3dcdd-0fd4-4e4a-95c7-74937470b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CBD09A-B229-48A0-BAC8-7771578FEAC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6074</Words>
  <Characters>34628</Characters>
  <Application>Microsoft Office Word</Application>
  <DocSecurity>4</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Chafe</dc:creator>
  <cp:keywords/>
  <dc:description/>
  <cp:lastModifiedBy>Naomi Robson</cp:lastModifiedBy>
  <cp:revision>2</cp:revision>
  <cp:lastPrinted>2025-09-11T12:54:00Z</cp:lastPrinted>
  <dcterms:created xsi:type="dcterms:W3CDTF">2026-02-08T15:10:00Z</dcterms:created>
  <dcterms:modified xsi:type="dcterms:W3CDTF">2026-02-08T15:10:00Z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0x0101001F0D0C3F27589C4294AF6BCA85143AD2</vt:lpwstr>
  </property>
  <property fmtid="{D5CDD505-2E9C-101B-9397-08002B2CF9AE}" pid="3" name="MediaServiceImageTags">
    <vt:lpwstr/>
  </property>
  <property fmtid="{D5CDD505-2E9C-101B-9397-08002B2CF9AE}" pid="4" name="_dlc_DocIdItemGuid">
    <vt:lpwstr>a0a2ddf1-991e-4a32-8d0d-75d8c6b2478c</vt:lpwstr>
  </property>
</Properties>
</file>